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9"/>
        <w:tblW w:w="1493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2"/>
        <w:gridCol w:w="1787"/>
        <w:gridCol w:w="9095"/>
        <w:gridCol w:w="873"/>
        <w:gridCol w:w="24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blHeader/>
        </w:trPr>
        <w:tc>
          <w:tcPr>
            <w:tcW w:w="762" w:type="dxa"/>
          </w:tcPr>
          <w:p>
            <w:pPr>
              <w:rPr>
                <w:rFonts w:hint="eastAsia"/>
                <w:color w:val="auto"/>
              </w:rPr>
            </w:pPr>
            <w:r>
              <w:rPr>
                <w:rFonts w:hint="eastAsia"/>
                <w:color w:val="auto"/>
              </w:rPr>
              <w:t>序号</w:t>
            </w:r>
          </w:p>
        </w:tc>
        <w:tc>
          <w:tcPr>
            <w:tcW w:w="1787" w:type="dxa"/>
          </w:tcPr>
          <w:p>
            <w:pPr>
              <w:rPr>
                <w:rFonts w:hint="eastAsia"/>
                <w:color w:val="auto"/>
              </w:rPr>
            </w:pPr>
            <w:r>
              <w:rPr>
                <w:rFonts w:hint="eastAsia"/>
                <w:color w:val="auto"/>
              </w:rPr>
              <w:t>货物与服务名称</w:t>
            </w:r>
          </w:p>
        </w:tc>
        <w:tc>
          <w:tcPr>
            <w:tcW w:w="9095" w:type="dxa"/>
          </w:tcPr>
          <w:p>
            <w:pPr>
              <w:rPr>
                <w:rFonts w:hint="eastAsia"/>
                <w:color w:val="auto"/>
              </w:rPr>
            </w:pPr>
            <w:r>
              <w:rPr>
                <w:rFonts w:hint="eastAsia"/>
                <w:color w:val="auto"/>
              </w:rPr>
              <w:t>主要技术参数</w:t>
            </w:r>
            <w:r>
              <w:rPr>
                <w:rFonts w:hint="eastAsia"/>
                <w:color w:val="auto"/>
                <w:lang w:eastAsia="zh-CN"/>
              </w:rPr>
              <w:t>、</w:t>
            </w:r>
            <w:r>
              <w:rPr>
                <w:rFonts w:hint="eastAsia"/>
                <w:color w:val="auto"/>
              </w:rPr>
              <w:t>保修期、交货时间、响应时间等要求</w:t>
            </w:r>
          </w:p>
        </w:tc>
        <w:tc>
          <w:tcPr>
            <w:tcW w:w="873" w:type="dxa"/>
          </w:tcPr>
          <w:p>
            <w:pPr>
              <w:rPr>
                <w:rFonts w:hint="eastAsia"/>
                <w:color w:val="auto"/>
              </w:rPr>
            </w:pPr>
            <w:r>
              <w:rPr>
                <w:rFonts w:hint="eastAsia"/>
                <w:color w:val="auto"/>
              </w:rPr>
              <w:t>数量</w:t>
            </w:r>
          </w:p>
        </w:tc>
        <w:tc>
          <w:tcPr>
            <w:tcW w:w="2414" w:type="dxa"/>
          </w:tcPr>
          <w:p>
            <w:pPr>
              <w:rPr>
                <w:rFonts w:hint="eastAsia"/>
                <w:color w:val="auto"/>
              </w:rPr>
            </w:pPr>
            <w:r>
              <w:rPr>
                <w:rFonts w:hint="eastAsia"/>
                <w:color w:val="auto"/>
              </w:rPr>
              <w:t>售后服务及验收标准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57" w:hRule="atLeast"/>
        </w:trPr>
        <w:tc>
          <w:tcPr>
            <w:tcW w:w="762" w:type="dxa"/>
            <w:vMerge w:val="restart"/>
            <w:vAlign w:val="center"/>
          </w:tcPr>
          <w:p>
            <w:pPr>
              <w:jc w:val="center"/>
              <w:rPr>
                <w:rFonts w:hint="eastAsia" w:asciiTheme="minorEastAsia" w:hAnsiTheme="minorEastAsia" w:eastAsiaTheme="minorEastAsia"/>
                <w:szCs w:val="21"/>
                <w:lang w:eastAsia="zh-CN"/>
              </w:rPr>
            </w:pPr>
            <w:r>
              <w:rPr>
                <w:rFonts w:hint="eastAsia" w:asciiTheme="minorEastAsia" w:hAnsiTheme="minorEastAsia"/>
                <w:szCs w:val="21"/>
                <w:lang w:val="en-US" w:eastAsia="zh-CN"/>
              </w:rPr>
              <w:t>1</w:t>
            </w:r>
          </w:p>
        </w:tc>
        <w:tc>
          <w:tcPr>
            <w:tcW w:w="1787" w:type="dxa"/>
            <w:vMerge w:val="restart"/>
            <w:vAlign w:val="center"/>
          </w:tcPr>
          <w:p>
            <w:pPr>
              <w:jc w:val="left"/>
              <w:rPr>
                <w:rFonts w:asciiTheme="minorEastAsia" w:hAnsiTheme="minorEastAsia"/>
                <w:szCs w:val="21"/>
              </w:rPr>
            </w:pPr>
          </w:p>
          <w:p>
            <w:pPr>
              <w:jc w:val="left"/>
              <w:rPr>
                <w:rFonts w:asciiTheme="minorEastAsia" w:hAnsiTheme="minorEastAsia"/>
                <w:szCs w:val="21"/>
              </w:rPr>
            </w:pPr>
          </w:p>
          <w:p>
            <w:pPr>
              <w:jc w:val="left"/>
              <w:rPr>
                <w:rFonts w:asciiTheme="minorEastAsia" w:hAnsiTheme="minorEastAsia"/>
                <w:szCs w:val="21"/>
              </w:rPr>
            </w:pPr>
          </w:p>
          <w:p>
            <w:pPr>
              <w:jc w:val="left"/>
              <w:rPr>
                <w:rFonts w:asciiTheme="minorEastAsia" w:hAnsiTheme="minorEastAsia"/>
                <w:szCs w:val="21"/>
              </w:rPr>
            </w:pPr>
          </w:p>
          <w:p>
            <w:pPr>
              <w:jc w:val="left"/>
              <w:rPr>
                <w:rFonts w:asciiTheme="minorEastAsia" w:hAnsiTheme="minorEastAsia"/>
                <w:szCs w:val="21"/>
              </w:rPr>
            </w:pPr>
          </w:p>
          <w:p>
            <w:pPr>
              <w:jc w:val="left"/>
              <w:rPr>
                <w:rFonts w:asciiTheme="minorEastAsia" w:hAnsiTheme="minorEastAsia"/>
                <w:szCs w:val="21"/>
              </w:rPr>
            </w:pPr>
          </w:p>
          <w:p>
            <w:pPr>
              <w:jc w:val="left"/>
              <w:rPr>
                <w:rFonts w:asciiTheme="minorEastAsia" w:hAnsiTheme="minorEastAsia"/>
                <w:szCs w:val="21"/>
              </w:rPr>
            </w:pPr>
            <w:r>
              <w:rPr>
                <w:rFonts w:hint="eastAsia" w:ascii="宋体" w:hAnsi="宋体" w:cs="宋体"/>
                <w:b/>
                <w:kern w:val="0"/>
                <w:sz w:val="36"/>
                <w:szCs w:val="36"/>
              </w:rPr>
              <w:t>中国</w:t>
            </w:r>
            <w:r>
              <w:rPr>
                <w:rFonts w:ascii="宋体" w:hAnsi="宋体" w:cs="宋体"/>
                <w:b/>
                <w:kern w:val="0"/>
                <w:sz w:val="36"/>
                <w:szCs w:val="36"/>
              </w:rPr>
              <w:t>医院考试系统</w:t>
            </w:r>
          </w:p>
          <w:p>
            <w:pPr>
              <w:jc w:val="left"/>
              <w:rPr>
                <w:rFonts w:asciiTheme="minorEastAsia" w:hAnsiTheme="minorEastAsia"/>
                <w:szCs w:val="21"/>
              </w:rPr>
            </w:pPr>
          </w:p>
          <w:p>
            <w:pPr>
              <w:jc w:val="left"/>
              <w:rPr>
                <w:rFonts w:asciiTheme="minorEastAsia" w:hAnsiTheme="minorEastAsia"/>
                <w:szCs w:val="21"/>
              </w:rPr>
            </w:pPr>
          </w:p>
          <w:p>
            <w:pPr>
              <w:jc w:val="left"/>
              <w:rPr>
                <w:rFonts w:asciiTheme="minorEastAsia" w:hAnsiTheme="minorEastAsia"/>
                <w:szCs w:val="21"/>
              </w:rPr>
            </w:pPr>
          </w:p>
        </w:tc>
        <w:tc>
          <w:tcPr>
            <w:tcW w:w="9095" w:type="dxa"/>
            <w:vMerge w:val="restart"/>
            <w:vAlign w:val="center"/>
          </w:tcPr>
          <w:p>
            <w:pPr>
              <w:spacing w:line="360" w:lineRule="auto"/>
              <w:rPr>
                <w:rFonts w:ascii="宋体" w:hAnsi="宋体" w:cs="宋体"/>
                <w:b/>
                <w:color w:val="000000" w:themeColor="text1"/>
                <w:kern w:val="0"/>
                <w:sz w:val="24"/>
              </w:rPr>
            </w:pPr>
            <w:r>
              <w:rPr>
                <w:rFonts w:hint="eastAsia" w:ascii="宋体" w:hAnsi="宋体" w:cs="宋体"/>
                <w:b/>
                <w:color w:val="000000" w:themeColor="text1"/>
                <w:kern w:val="0"/>
                <w:sz w:val="24"/>
              </w:rPr>
              <w:t>中国医院考试系统</w:t>
            </w:r>
            <w:r>
              <w:rPr>
                <w:rStyle w:val="16"/>
                <w:rFonts w:hint="eastAsia" w:ascii="宋体" w:hAnsi="宋体"/>
                <w:b/>
                <w:color w:val="000000" w:themeColor="text1"/>
                <w:sz w:val="24"/>
              </w:rPr>
              <w:t>技术参数及要求</w:t>
            </w:r>
          </w:p>
          <w:p>
            <w:pPr>
              <w:spacing w:line="360" w:lineRule="auto"/>
              <w:rPr>
                <w:rFonts w:ascii="宋体" w:hAnsi="宋体" w:cs="宋体"/>
                <w:b/>
                <w:color w:val="000000" w:themeColor="text1"/>
                <w:kern w:val="0"/>
                <w:sz w:val="24"/>
              </w:rPr>
            </w:pPr>
            <w:r>
              <w:rPr>
                <w:rFonts w:hint="eastAsia" w:ascii="宋体" w:hAnsi="宋体" w:cs="宋体"/>
                <w:b/>
                <w:color w:val="000000" w:themeColor="text1"/>
                <w:kern w:val="0"/>
                <w:sz w:val="24"/>
              </w:rPr>
              <w:t>（一）项目介绍</w:t>
            </w:r>
          </w:p>
          <w:p>
            <w:pPr>
              <w:spacing w:line="360" w:lineRule="auto"/>
              <w:ind w:firstLine="600" w:firstLineChars="250"/>
              <w:rPr>
                <w:rFonts w:ascii="宋体" w:hAnsi="宋体" w:cs="宋体"/>
                <w:color w:val="000000" w:themeColor="text1"/>
                <w:kern w:val="0"/>
                <w:sz w:val="24"/>
              </w:rPr>
            </w:pPr>
            <w:r>
              <w:rPr>
                <w:rFonts w:hint="eastAsia" w:ascii="宋体" w:hAnsi="宋体" w:cs="宋体"/>
                <w:color w:val="000000" w:themeColor="text1"/>
                <w:kern w:val="0"/>
                <w:sz w:val="24"/>
              </w:rPr>
              <w:t>采购的考试组卷软件需要安装</w:t>
            </w:r>
            <w:bookmarkStart w:id="2" w:name="_GoBack"/>
            <w:bookmarkEnd w:id="2"/>
            <w:r>
              <w:rPr>
                <w:rFonts w:hint="eastAsia" w:ascii="宋体" w:hAnsi="宋体" w:cs="宋体"/>
                <w:color w:val="000000" w:themeColor="text1"/>
                <w:kern w:val="0"/>
                <w:sz w:val="24"/>
              </w:rPr>
              <w:t>在我校内部网上，可以供全校的师生及相关人员在学校内部网和校园网内进行练习和校内组织的相关正式考试。</w:t>
            </w:r>
          </w:p>
          <w:p>
            <w:pPr>
              <w:spacing w:line="360" w:lineRule="auto"/>
              <w:rPr>
                <w:rStyle w:val="16"/>
                <w:rFonts w:ascii="宋体" w:hAnsi="宋体"/>
                <w:b/>
                <w:color w:val="000000" w:themeColor="text1"/>
                <w:sz w:val="24"/>
              </w:rPr>
            </w:pPr>
            <w:r>
              <w:rPr>
                <w:rStyle w:val="16"/>
                <w:rFonts w:hint="eastAsia" w:ascii="宋体" w:hAnsi="宋体"/>
                <w:b/>
                <w:color w:val="000000" w:themeColor="text1"/>
                <w:sz w:val="24"/>
              </w:rPr>
              <w:t>（二）考试组卷软件功能技术要求：</w:t>
            </w:r>
          </w:p>
          <w:p>
            <w:pPr>
              <w:spacing w:line="460" w:lineRule="exact"/>
              <w:jc w:val="center"/>
              <w:rPr>
                <w:rFonts w:ascii="宋体" w:hAnsi="宋体"/>
                <w:b/>
                <w:sz w:val="30"/>
                <w:szCs w:val="30"/>
              </w:rPr>
            </w:pPr>
          </w:p>
          <w:tbl>
            <w:tblPr>
              <w:tblStyle w:val="8"/>
              <w:tblW w:w="8522" w:type="dxa"/>
              <w:tblInd w:w="0" w:type="dxa"/>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68"/>
              <w:gridCol w:w="5580"/>
              <w:gridCol w:w="1574"/>
            </w:tblGrid>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4" w:hRule="atLeast"/>
              </w:trPr>
              <w:tc>
                <w:tcPr>
                  <w:tcW w:w="1368" w:type="dxa"/>
                  <w:vAlign w:val="center"/>
                </w:tcPr>
                <w:p>
                  <w:pPr>
                    <w:spacing w:line="300" w:lineRule="exact"/>
                    <w:jc w:val="center"/>
                    <w:rPr>
                      <w:b/>
                      <w:sz w:val="24"/>
                    </w:rPr>
                  </w:pPr>
                  <w:r>
                    <w:rPr>
                      <w:rFonts w:hint="eastAsia"/>
                      <w:b/>
                      <w:sz w:val="24"/>
                    </w:rPr>
                    <w:t>模块</w:t>
                  </w:r>
                </w:p>
              </w:tc>
              <w:tc>
                <w:tcPr>
                  <w:tcW w:w="5580" w:type="dxa"/>
                  <w:vAlign w:val="center"/>
                </w:tcPr>
                <w:p>
                  <w:pPr>
                    <w:spacing w:line="300" w:lineRule="exact"/>
                    <w:jc w:val="center"/>
                    <w:rPr>
                      <w:b/>
                      <w:sz w:val="24"/>
                    </w:rPr>
                  </w:pPr>
                  <w:r>
                    <w:rPr>
                      <w:rFonts w:hint="eastAsia"/>
                      <w:b/>
                      <w:sz w:val="24"/>
                    </w:rPr>
                    <w:t>功能说明</w:t>
                  </w:r>
                </w:p>
              </w:tc>
              <w:tc>
                <w:tcPr>
                  <w:tcW w:w="1574" w:type="dxa"/>
                  <w:vAlign w:val="center"/>
                </w:tcPr>
                <w:p>
                  <w:pPr>
                    <w:spacing w:line="300" w:lineRule="exact"/>
                    <w:jc w:val="center"/>
                    <w:rPr>
                      <w:b/>
                      <w:sz w:val="24"/>
                    </w:rPr>
                  </w:pPr>
                  <w:r>
                    <w:rPr>
                      <w:rFonts w:hint="eastAsia"/>
                      <w:b/>
                      <w:sz w:val="24"/>
                    </w:rPr>
                    <w:t>备注</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7" w:hRule="atLeast"/>
              </w:trPr>
              <w:tc>
                <w:tcPr>
                  <w:tcW w:w="1368" w:type="dxa"/>
                  <w:vMerge w:val="restart"/>
                  <w:textDirection w:val="tbRlV"/>
                </w:tcPr>
                <w:p>
                  <w:pPr>
                    <w:spacing w:line="300" w:lineRule="exact"/>
                    <w:ind w:left="113" w:right="113"/>
                  </w:pPr>
                </w:p>
                <w:p>
                  <w:pPr>
                    <w:spacing w:line="300" w:lineRule="exact"/>
                    <w:ind w:left="113" w:right="113"/>
                    <w:rPr>
                      <w:b/>
                      <w:sz w:val="24"/>
                    </w:rPr>
                  </w:pPr>
                  <w:r>
                    <w:rPr>
                      <w:rFonts w:hint="eastAsia"/>
                    </w:rPr>
                    <w:t xml:space="preserve">        </w:t>
                  </w:r>
                  <w:r>
                    <w:rPr>
                      <w:rFonts w:hint="eastAsia"/>
                      <w:b/>
                      <w:sz w:val="24"/>
                    </w:rPr>
                    <w:t>题 库 管 理</w:t>
                  </w:r>
                </w:p>
              </w:tc>
              <w:tc>
                <w:tcPr>
                  <w:tcW w:w="5580" w:type="dxa"/>
                </w:tcPr>
                <w:p>
                  <w:pPr>
                    <w:spacing w:line="300" w:lineRule="exact"/>
                  </w:pPr>
                  <w:r>
                    <w:rPr>
                      <w:rFonts w:hint="eastAsia"/>
                    </w:rPr>
                    <w:t>题库设置</w:t>
                  </w:r>
                </w:p>
              </w:tc>
              <w:tc>
                <w:tcPr>
                  <w:tcW w:w="1574" w:type="dxa"/>
                </w:tcPr>
                <w:p>
                  <w:pPr>
                    <w:spacing w:line="300" w:lineRule="exact"/>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35" w:hRule="atLeast"/>
              </w:trPr>
              <w:tc>
                <w:tcPr>
                  <w:tcW w:w="1368" w:type="dxa"/>
                  <w:vMerge w:val="continue"/>
                </w:tcPr>
                <w:p>
                  <w:pPr>
                    <w:spacing w:line="300" w:lineRule="exact"/>
                  </w:pPr>
                </w:p>
              </w:tc>
              <w:tc>
                <w:tcPr>
                  <w:tcW w:w="5580" w:type="dxa"/>
                </w:tcPr>
                <w:p>
                  <w:pPr>
                    <w:spacing w:line="300" w:lineRule="exact"/>
                  </w:pPr>
                  <w:r>
                    <w:rPr>
                      <w:rFonts w:hint="eastAsia"/>
                    </w:rPr>
                    <w:t>1、采用树形分类进行题库设置，可自主添加医院需要的试题，方便客户进行精细化的题库建设。</w:t>
                  </w:r>
                </w:p>
                <w:p>
                  <w:pPr>
                    <w:spacing w:line="300" w:lineRule="exact"/>
                  </w:pPr>
                  <w:r>
                    <w:rPr>
                      <w:rFonts w:hint="eastAsia"/>
                    </w:rPr>
                    <w:t>2、总题库量达100万多道，涉及执业医师、主治医师、主任医师、三基考核、护士护师、药士药师、基础医学等七大模块。包括最新的模拟考试试题和历年真题。</w:t>
                  </w:r>
                </w:p>
                <w:p>
                  <w:pPr>
                    <w:spacing w:line="300" w:lineRule="exact"/>
                  </w:pPr>
                  <w:r>
                    <w:rPr>
                      <w:rFonts w:hint="eastAsia"/>
                    </w:rPr>
                    <w:t>3、题库包</w:t>
                  </w:r>
                  <w:r>
                    <w:t>含临床、</w:t>
                  </w:r>
                  <w:r>
                    <w:rPr>
                      <w:rFonts w:hint="eastAsia"/>
                    </w:rPr>
                    <w:t>口</w:t>
                  </w:r>
                  <w:r>
                    <w:t>腔、</w:t>
                  </w:r>
                  <w:r>
                    <w:rPr>
                      <w:rFonts w:hint="eastAsia"/>
                    </w:rPr>
                    <w:t>公卫、</w:t>
                  </w:r>
                  <w:r>
                    <w:t>针灸推拿、中医学、护理、检验、药学等专业</w:t>
                  </w:r>
                  <w:r>
                    <w:rPr>
                      <w:rFonts w:hint="eastAsia"/>
                    </w:rPr>
                    <w:t>。</w:t>
                  </w:r>
                </w:p>
              </w:tc>
              <w:tc>
                <w:tcPr>
                  <w:tcW w:w="1574" w:type="dxa"/>
                </w:tcPr>
                <w:p>
                  <w:pPr>
                    <w:spacing w:line="300" w:lineRule="exact"/>
                  </w:pPr>
                  <w:r>
                    <w:rPr>
                      <w:rFonts w:hint="eastAsia"/>
                    </w:rPr>
                    <w:t>帮助客户安全高效地管理题库</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9" w:hRule="atLeast"/>
              </w:trPr>
              <w:tc>
                <w:tcPr>
                  <w:tcW w:w="1368" w:type="dxa"/>
                  <w:vMerge w:val="continue"/>
                </w:tcPr>
                <w:p>
                  <w:pPr>
                    <w:spacing w:line="300" w:lineRule="exact"/>
                  </w:pPr>
                </w:p>
              </w:tc>
              <w:tc>
                <w:tcPr>
                  <w:tcW w:w="5580" w:type="dxa"/>
                </w:tcPr>
                <w:p>
                  <w:pPr>
                    <w:spacing w:line="300" w:lineRule="exact"/>
                  </w:pPr>
                  <w:r>
                    <w:rPr>
                      <w:rFonts w:hint="eastAsia"/>
                    </w:rPr>
                    <w:t>题型支持</w:t>
                  </w:r>
                </w:p>
              </w:tc>
              <w:tc>
                <w:tcPr>
                  <w:tcW w:w="1574" w:type="dxa"/>
                </w:tcPr>
                <w:p>
                  <w:pPr>
                    <w:spacing w:line="300" w:lineRule="exact"/>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06" w:hRule="atLeast"/>
              </w:trPr>
              <w:tc>
                <w:tcPr>
                  <w:tcW w:w="1368" w:type="dxa"/>
                  <w:vMerge w:val="continue"/>
                </w:tcPr>
                <w:p>
                  <w:pPr>
                    <w:spacing w:line="300" w:lineRule="exact"/>
                  </w:pPr>
                </w:p>
              </w:tc>
              <w:tc>
                <w:tcPr>
                  <w:tcW w:w="5580" w:type="dxa"/>
                </w:tcPr>
                <w:p>
                  <w:pPr>
                    <w:spacing w:line="300" w:lineRule="exact"/>
                  </w:pPr>
                  <w:r>
                    <w:rPr>
                      <w:rFonts w:hint="eastAsia"/>
                    </w:rPr>
                    <w:t>1、支持的基本题型包括A型题、A1、A2、A3、A4，B型题、B1、B2、X型题，单选、多选、判断、填空、名词解释、问答等。</w:t>
                  </w:r>
                </w:p>
                <w:p>
                  <w:pPr>
                    <w:spacing w:line="300" w:lineRule="exact"/>
                    <w:rPr>
                      <w:rFonts w:hint="eastAsia"/>
                    </w:rPr>
                  </w:pPr>
                  <w:r>
                    <w:rPr>
                      <w:rFonts w:hint="eastAsia"/>
                    </w:rPr>
                    <w:t>2、支持题型自定义功能，允许用户基于自己创建各种题型。</w:t>
                  </w:r>
                </w:p>
                <w:p>
                  <w:pPr>
                    <w:spacing w:line="300" w:lineRule="exact"/>
                    <w:rPr>
                      <w:rFonts w:hint="eastAsia"/>
                    </w:rPr>
                  </w:pPr>
                </w:p>
                <w:p>
                  <w:pPr>
                    <w:spacing w:line="300" w:lineRule="exact"/>
                    <w:rPr>
                      <w:rFonts w:hint="eastAsia"/>
                    </w:rPr>
                  </w:pPr>
                </w:p>
                <w:p>
                  <w:pPr>
                    <w:spacing w:line="300" w:lineRule="exact"/>
                    <w:rPr>
                      <w:rFonts w:hint="eastAsia"/>
                    </w:rPr>
                  </w:pPr>
                </w:p>
                <w:p>
                  <w:pPr>
                    <w:spacing w:line="300" w:lineRule="exact"/>
                    <w:rPr>
                      <w:rFonts w:hint="eastAsia"/>
                    </w:rPr>
                  </w:pPr>
                </w:p>
              </w:tc>
              <w:tc>
                <w:tcPr>
                  <w:tcW w:w="1574" w:type="dxa"/>
                </w:tcPr>
                <w:p>
                  <w:pPr>
                    <w:spacing w:line="300" w:lineRule="exact"/>
                  </w:pPr>
                  <w:r>
                    <w:rPr>
                      <w:rFonts w:hint="eastAsia"/>
                    </w:rPr>
                    <w:t>满足客户不断扩展的应用</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5" w:hRule="atLeast"/>
              </w:trPr>
              <w:tc>
                <w:tcPr>
                  <w:tcW w:w="1368" w:type="dxa"/>
                  <w:vMerge w:val="restart"/>
                  <w:textDirection w:val="tbRlV"/>
                </w:tcPr>
                <w:p>
                  <w:pPr>
                    <w:spacing w:line="300" w:lineRule="exact"/>
                    <w:ind w:left="113" w:leftChars="54" w:right="113" w:firstLine="210" w:firstLineChars="100"/>
                  </w:pPr>
                  <w:r>
                    <w:rPr>
                      <w:rFonts w:hint="eastAsia"/>
                    </w:rPr>
                    <w:t xml:space="preserve">          </w:t>
                  </w:r>
                </w:p>
                <w:p>
                  <w:pPr>
                    <w:spacing w:line="300" w:lineRule="exact"/>
                    <w:ind w:left="113" w:leftChars="54" w:right="113" w:firstLine="210" w:firstLineChars="100"/>
                    <w:rPr>
                      <w:b/>
                      <w:sz w:val="24"/>
                    </w:rPr>
                  </w:pPr>
                  <w:r>
                    <w:rPr>
                      <w:rFonts w:hint="eastAsia"/>
                    </w:rPr>
                    <w:t xml:space="preserve">   </w:t>
                  </w:r>
                  <w:r>
                    <w:rPr>
                      <w:rFonts w:hint="eastAsia"/>
                      <w:b/>
                      <w:sz w:val="24"/>
                    </w:rPr>
                    <w:t xml:space="preserve"> 在 线 考 试</w:t>
                  </w:r>
                </w:p>
              </w:tc>
              <w:tc>
                <w:tcPr>
                  <w:tcW w:w="5580" w:type="dxa"/>
                </w:tcPr>
                <w:p>
                  <w:pPr>
                    <w:spacing w:line="300" w:lineRule="exact"/>
                  </w:pPr>
                  <w:r>
                    <w:rPr>
                      <w:rFonts w:hint="eastAsia"/>
                    </w:rPr>
                    <w:t>考试过程</w:t>
                  </w:r>
                </w:p>
              </w:tc>
              <w:tc>
                <w:tcPr>
                  <w:tcW w:w="1574" w:type="dxa"/>
                </w:tcPr>
                <w:p>
                  <w:pPr>
                    <w:spacing w:line="300" w:lineRule="exact"/>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70" w:hRule="atLeast"/>
              </w:trPr>
              <w:tc>
                <w:tcPr>
                  <w:tcW w:w="1368" w:type="dxa"/>
                  <w:vMerge w:val="continue"/>
                </w:tcPr>
                <w:p>
                  <w:pPr>
                    <w:spacing w:line="300" w:lineRule="exact"/>
                  </w:pPr>
                </w:p>
              </w:tc>
              <w:tc>
                <w:tcPr>
                  <w:tcW w:w="5580" w:type="dxa"/>
                </w:tcPr>
                <w:p>
                  <w:pPr>
                    <w:spacing w:line="300" w:lineRule="exact"/>
                  </w:pPr>
                  <w:r>
                    <w:rPr>
                      <w:rFonts w:hint="eastAsia"/>
                    </w:rPr>
                    <w:t>1、支持考生参加考试、答卷、交卷、查看分数等完整过程。</w:t>
                  </w:r>
                </w:p>
                <w:p>
                  <w:pPr>
                    <w:spacing w:line="300" w:lineRule="exact"/>
                  </w:pPr>
                  <w:r>
                    <w:rPr>
                      <w:rFonts w:hint="eastAsia"/>
                    </w:rPr>
                    <w:t>2、支持监考人员通过监控台监管操作，支持考试自动倒计时和自动交卷。</w:t>
                  </w:r>
                </w:p>
                <w:p>
                  <w:pPr>
                    <w:spacing w:line="300" w:lineRule="exact"/>
                  </w:pPr>
                  <w:r>
                    <w:rPr>
                      <w:rFonts w:hint="eastAsia"/>
                    </w:rPr>
                    <w:t>3、支持考生分数查询、答卷和答案查询。</w:t>
                  </w:r>
                </w:p>
              </w:tc>
              <w:tc>
                <w:tcPr>
                  <w:tcW w:w="1574" w:type="dxa"/>
                </w:tcPr>
                <w:p>
                  <w:pPr>
                    <w:spacing w:line="300" w:lineRule="exact"/>
                  </w:pPr>
                  <w:r>
                    <w:rPr>
                      <w:rFonts w:hint="eastAsia"/>
                    </w:rPr>
                    <w:t>让学员轻松参加网络考试</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9" w:hRule="atLeast"/>
              </w:trPr>
              <w:tc>
                <w:tcPr>
                  <w:tcW w:w="1368" w:type="dxa"/>
                  <w:vMerge w:val="continue"/>
                </w:tcPr>
                <w:p>
                  <w:pPr>
                    <w:spacing w:line="300" w:lineRule="exact"/>
                  </w:pPr>
                </w:p>
              </w:tc>
              <w:tc>
                <w:tcPr>
                  <w:tcW w:w="5580" w:type="dxa"/>
                </w:tcPr>
                <w:p>
                  <w:pPr>
                    <w:spacing w:line="300" w:lineRule="exact"/>
                  </w:pPr>
                  <w:r>
                    <w:rPr>
                      <w:rFonts w:hint="eastAsia"/>
                    </w:rPr>
                    <w:t>防舞弊与安全性</w:t>
                  </w:r>
                </w:p>
              </w:tc>
              <w:tc>
                <w:tcPr>
                  <w:tcW w:w="1574" w:type="dxa"/>
                </w:tcPr>
                <w:p>
                  <w:pPr>
                    <w:spacing w:line="300" w:lineRule="exact"/>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7" w:hRule="atLeast"/>
              </w:trPr>
              <w:tc>
                <w:tcPr>
                  <w:tcW w:w="1368" w:type="dxa"/>
                  <w:vMerge w:val="continue"/>
                </w:tcPr>
                <w:p>
                  <w:pPr>
                    <w:spacing w:line="300" w:lineRule="exact"/>
                  </w:pPr>
                </w:p>
              </w:tc>
              <w:tc>
                <w:tcPr>
                  <w:tcW w:w="5580" w:type="dxa"/>
                </w:tcPr>
                <w:p>
                  <w:pPr>
                    <w:spacing w:line="300" w:lineRule="exact"/>
                  </w:pPr>
                  <w:r>
                    <w:rPr>
                      <w:rFonts w:hint="eastAsia"/>
                    </w:rPr>
                    <w:t>1、随机打乱试题显示顺序，避免抄袭；</w:t>
                  </w:r>
                </w:p>
                <w:p>
                  <w:pPr>
                    <w:spacing w:line="300" w:lineRule="exact"/>
                  </w:pPr>
                  <w:r>
                    <w:rPr>
                      <w:rFonts w:hint="eastAsia"/>
                    </w:rPr>
                    <w:t>2、指定考生在固定的IP地址完成考试。</w:t>
                  </w:r>
                </w:p>
                <w:p>
                  <w:pPr>
                    <w:spacing w:line="300" w:lineRule="exact"/>
                  </w:pPr>
                </w:p>
              </w:tc>
              <w:tc>
                <w:tcPr>
                  <w:tcW w:w="1574" w:type="dxa"/>
                </w:tcPr>
                <w:p>
                  <w:pPr>
                    <w:spacing w:line="300" w:lineRule="exact"/>
                  </w:pPr>
                  <w:r>
                    <w:rPr>
                      <w:rFonts w:hint="eastAsia"/>
                    </w:rPr>
                    <w:t>坚不可摧的网络考试系统！</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5" w:hRule="atLeast"/>
              </w:trPr>
              <w:tc>
                <w:tcPr>
                  <w:tcW w:w="1368" w:type="dxa"/>
                  <w:vMerge w:val="restart"/>
                  <w:textDirection w:val="tbRlV"/>
                  <w:vAlign w:val="center"/>
                </w:tcPr>
                <w:p>
                  <w:pPr>
                    <w:spacing w:line="300" w:lineRule="exact"/>
                    <w:ind w:left="113" w:right="113"/>
                    <w:jc w:val="center"/>
                    <w:rPr>
                      <w:b/>
                      <w:sz w:val="24"/>
                    </w:rPr>
                  </w:pPr>
                  <w:r>
                    <w:rPr>
                      <w:rFonts w:hint="eastAsia"/>
                      <w:b/>
                      <w:sz w:val="24"/>
                    </w:rPr>
                    <w:t>试 卷 管 理</w:t>
                  </w:r>
                </w:p>
              </w:tc>
              <w:tc>
                <w:tcPr>
                  <w:tcW w:w="5580" w:type="dxa"/>
                </w:tcPr>
                <w:p>
                  <w:pPr>
                    <w:spacing w:line="300" w:lineRule="exact"/>
                  </w:pPr>
                  <w:r>
                    <w:rPr>
                      <w:rFonts w:hint="eastAsia"/>
                    </w:rPr>
                    <w:t>出卷方式</w:t>
                  </w:r>
                </w:p>
              </w:tc>
              <w:tc>
                <w:tcPr>
                  <w:tcW w:w="1574" w:type="dxa"/>
                </w:tcPr>
                <w:p>
                  <w:pPr>
                    <w:spacing w:line="300" w:lineRule="exact"/>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368" w:type="dxa"/>
                  <w:vMerge w:val="continue"/>
                </w:tcPr>
                <w:p>
                  <w:pPr>
                    <w:spacing w:line="300" w:lineRule="exact"/>
                  </w:pPr>
                </w:p>
              </w:tc>
              <w:tc>
                <w:tcPr>
                  <w:tcW w:w="5580" w:type="dxa"/>
                </w:tcPr>
                <w:p>
                  <w:pPr>
                    <w:spacing w:line="300" w:lineRule="exact"/>
                  </w:pPr>
                  <w:r>
                    <w:rPr>
                      <w:rFonts w:hint="eastAsia"/>
                    </w:rPr>
                    <w:t>1、支持随机试卷和统一试卷的创建、预览、修改和删除。</w:t>
                  </w:r>
                </w:p>
                <w:p>
                  <w:pPr>
                    <w:spacing w:line="300" w:lineRule="exact"/>
                  </w:pPr>
                  <w:r>
                    <w:rPr>
                      <w:rFonts w:hint="eastAsia"/>
                    </w:rPr>
                    <w:t>2、可同时在不同题库中抽取15组试题组成一份高质量的试卷，对所选题目可进行删除，替换。</w:t>
                  </w:r>
                </w:p>
                <w:p>
                  <w:pPr>
                    <w:spacing w:line="300" w:lineRule="exact"/>
                  </w:pPr>
                  <w:r>
                    <w:rPr>
                      <w:rFonts w:hint="eastAsia"/>
                    </w:rPr>
                    <w:t>3、支持生成笔考试卷和标准答案功能，可选择单行和多行打印试题，还可以导出到WORD进行编辑，完善对传统考试的支持。</w:t>
                  </w:r>
                </w:p>
              </w:tc>
              <w:tc>
                <w:tcPr>
                  <w:tcW w:w="1574" w:type="dxa"/>
                </w:tcPr>
                <w:p>
                  <w:pPr>
                    <w:spacing w:line="300" w:lineRule="exact"/>
                  </w:pPr>
                </w:p>
                <w:p>
                  <w:pPr>
                    <w:spacing w:line="300" w:lineRule="exact"/>
                  </w:pPr>
                </w:p>
                <w:p>
                  <w:pPr>
                    <w:spacing w:line="300" w:lineRule="exact"/>
                  </w:pPr>
                  <w:r>
                    <w:rPr>
                      <w:rFonts w:hint="eastAsia"/>
                    </w:rPr>
                    <w:t>一分钟完成组卷</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9" w:hRule="atLeast"/>
              </w:trPr>
              <w:tc>
                <w:tcPr>
                  <w:tcW w:w="1368" w:type="dxa"/>
                  <w:vMerge w:val="continue"/>
                </w:tcPr>
                <w:p>
                  <w:pPr>
                    <w:spacing w:line="300" w:lineRule="exact"/>
                  </w:pPr>
                </w:p>
              </w:tc>
              <w:tc>
                <w:tcPr>
                  <w:tcW w:w="5580" w:type="dxa"/>
                </w:tcPr>
                <w:p>
                  <w:pPr>
                    <w:spacing w:line="300" w:lineRule="exact"/>
                  </w:pPr>
                  <w:r>
                    <w:rPr>
                      <w:rFonts w:hint="eastAsia"/>
                    </w:rPr>
                    <w:t>出题策略</w:t>
                  </w:r>
                </w:p>
              </w:tc>
              <w:tc>
                <w:tcPr>
                  <w:tcW w:w="1574" w:type="dxa"/>
                </w:tcPr>
                <w:p>
                  <w:pPr>
                    <w:spacing w:line="300" w:lineRule="exact"/>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368" w:type="dxa"/>
                  <w:vMerge w:val="continue"/>
                </w:tcPr>
                <w:p>
                  <w:pPr>
                    <w:spacing w:line="300" w:lineRule="exact"/>
                  </w:pPr>
                </w:p>
              </w:tc>
              <w:tc>
                <w:tcPr>
                  <w:tcW w:w="5580" w:type="dxa"/>
                </w:tcPr>
                <w:p>
                  <w:pPr>
                    <w:spacing w:line="300" w:lineRule="exact"/>
                  </w:pPr>
                  <w:r>
                    <w:rPr>
                      <w:rFonts w:hint="eastAsia"/>
                    </w:rPr>
                    <w:t>1、支持同小题分数的批量调整。</w:t>
                  </w:r>
                </w:p>
                <w:p>
                  <w:pPr>
                    <w:spacing w:line="300" w:lineRule="exact"/>
                  </w:pPr>
                  <w:r>
                    <w:rPr>
                      <w:rFonts w:hint="eastAsia"/>
                    </w:rPr>
                    <w:t>2、可显示当前符合条件的最大数量。</w:t>
                  </w:r>
                </w:p>
                <w:p>
                  <w:pPr>
                    <w:spacing w:line="300" w:lineRule="exact"/>
                  </w:pPr>
                  <w:r>
                    <w:rPr>
                      <w:rFonts w:hint="eastAsia"/>
                    </w:rPr>
                    <w:t>3、题型名称和显示次序可自由指定。</w:t>
                  </w:r>
                </w:p>
                <w:p>
                  <w:pPr>
                    <w:spacing w:line="300" w:lineRule="exact"/>
                  </w:pPr>
                  <w:r>
                    <w:rPr>
                      <w:rFonts w:hint="eastAsia"/>
                    </w:rPr>
                    <w:t>4、可查看选出的试题，再进行筛选。</w:t>
                  </w:r>
                </w:p>
              </w:tc>
              <w:tc>
                <w:tcPr>
                  <w:tcW w:w="1574" w:type="dxa"/>
                </w:tcPr>
                <w:p>
                  <w:pPr>
                    <w:spacing w:line="300" w:lineRule="exact"/>
                  </w:pPr>
                </w:p>
                <w:p>
                  <w:pPr>
                    <w:spacing w:line="300" w:lineRule="exact"/>
                  </w:pPr>
                  <w:r>
                    <w:rPr>
                      <w:rFonts w:hint="eastAsia"/>
                    </w:rPr>
                    <w:t>科学性与灵活性的结合</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7" w:hRule="atLeast"/>
              </w:trPr>
              <w:tc>
                <w:tcPr>
                  <w:tcW w:w="1368" w:type="dxa"/>
                  <w:vMerge w:val="restart"/>
                  <w:textDirection w:val="tbRlV"/>
                  <w:vAlign w:val="center"/>
                </w:tcPr>
                <w:p>
                  <w:pPr>
                    <w:spacing w:line="300" w:lineRule="exact"/>
                    <w:ind w:left="113" w:right="113"/>
                    <w:jc w:val="center"/>
                    <w:rPr>
                      <w:b/>
                      <w:sz w:val="24"/>
                    </w:rPr>
                  </w:pPr>
                  <w:r>
                    <w:rPr>
                      <w:rFonts w:hint="eastAsia"/>
                      <w:b/>
                      <w:sz w:val="24"/>
                    </w:rPr>
                    <w:t>考 试 管 理</w:t>
                  </w:r>
                </w:p>
              </w:tc>
              <w:tc>
                <w:tcPr>
                  <w:tcW w:w="5580" w:type="dxa"/>
                </w:tcPr>
                <w:p>
                  <w:pPr>
                    <w:spacing w:line="300" w:lineRule="exact"/>
                  </w:pPr>
                  <w:r>
                    <w:rPr>
                      <w:rFonts w:hint="eastAsia"/>
                    </w:rPr>
                    <w:t>考试安排</w:t>
                  </w:r>
                </w:p>
              </w:tc>
              <w:tc>
                <w:tcPr>
                  <w:tcW w:w="1574" w:type="dxa"/>
                </w:tcPr>
                <w:p>
                  <w:pPr>
                    <w:spacing w:line="300" w:lineRule="exact"/>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368" w:type="dxa"/>
                  <w:vMerge w:val="continue"/>
                </w:tcPr>
                <w:p>
                  <w:pPr>
                    <w:spacing w:line="300" w:lineRule="exact"/>
                  </w:pPr>
                </w:p>
              </w:tc>
              <w:tc>
                <w:tcPr>
                  <w:tcW w:w="5580" w:type="dxa"/>
                </w:tcPr>
                <w:p>
                  <w:pPr>
                    <w:spacing w:line="300" w:lineRule="exact"/>
                  </w:pPr>
                  <w:r>
                    <w:rPr>
                      <w:rFonts w:hint="eastAsia"/>
                    </w:rPr>
                    <w:t>1、支持一次考试多个考场的安排。</w:t>
                  </w:r>
                </w:p>
                <w:p>
                  <w:pPr>
                    <w:spacing w:line="300" w:lineRule="exact"/>
                  </w:pPr>
                  <w:r>
                    <w:rPr>
                      <w:rFonts w:hint="eastAsia"/>
                    </w:rPr>
                    <w:t>2、支持一次考试的时间限制。</w:t>
                  </w:r>
                </w:p>
                <w:p>
                  <w:pPr>
                    <w:spacing w:line="300" w:lineRule="exact"/>
                  </w:pPr>
                  <w:r>
                    <w:rPr>
                      <w:rFonts w:hint="eastAsia"/>
                    </w:rPr>
                    <w:t>3、可批量设定或按分组设定考生范围。</w:t>
                  </w:r>
                </w:p>
                <w:p>
                  <w:pPr>
                    <w:spacing w:line="300" w:lineRule="exact"/>
                  </w:pPr>
                  <w:r>
                    <w:rPr>
                      <w:rFonts w:hint="eastAsia"/>
                    </w:rPr>
                    <w:t>4、可批量导入和导出考生名单。</w:t>
                  </w:r>
                </w:p>
                <w:p>
                  <w:pPr>
                    <w:spacing w:line="300" w:lineRule="exact"/>
                  </w:pPr>
                  <w:r>
                    <w:rPr>
                      <w:rFonts w:hint="eastAsia"/>
                    </w:rPr>
                    <w:t>5、可批量导出考生试卷。</w:t>
                  </w:r>
                </w:p>
                <w:p>
                  <w:pPr>
                    <w:spacing w:line="300" w:lineRule="exact"/>
                  </w:pPr>
                  <w:r>
                    <w:rPr>
                      <w:rFonts w:hint="eastAsia"/>
                    </w:rPr>
                    <w:t>6、支持手工阅卷。</w:t>
                  </w:r>
                </w:p>
                <w:p>
                  <w:pPr>
                    <w:spacing w:line="300" w:lineRule="exact"/>
                  </w:pPr>
                  <w:r>
                    <w:rPr>
                      <w:rFonts w:hint="eastAsia"/>
                    </w:rPr>
                    <w:t>7、支持考前发布考试通知。</w:t>
                  </w:r>
                </w:p>
              </w:tc>
              <w:tc>
                <w:tcPr>
                  <w:tcW w:w="1574" w:type="dxa"/>
                </w:tcPr>
                <w:p>
                  <w:pPr>
                    <w:spacing w:line="300" w:lineRule="exact"/>
                  </w:pPr>
                </w:p>
                <w:p>
                  <w:pPr>
                    <w:spacing w:line="300" w:lineRule="exact"/>
                  </w:pPr>
                  <w:r>
                    <w:rPr>
                      <w:rFonts w:hint="eastAsia"/>
                    </w:rPr>
                    <w:t>让考试管理员可以如此轻松自如</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8" w:hRule="atLeast"/>
              </w:trPr>
              <w:tc>
                <w:tcPr>
                  <w:tcW w:w="1368" w:type="dxa"/>
                  <w:vMerge w:val="continue"/>
                </w:tcPr>
                <w:p>
                  <w:pPr>
                    <w:spacing w:line="300" w:lineRule="exact"/>
                  </w:pPr>
                </w:p>
              </w:tc>
              <w:tc>
                <w:tcPr>
                  <w:tcW w:w="5580" w:type="dxa"/>
                </w:tcPr>
                <w:p>
                  <w:pPr>
                    <w:spacing w:line="300" w:lineRule="exact"/>
                  </w:pPr>
                  <w:r>
                    <w:rPr>
                      <w:rFonts w:hint="eastAsia"/>
                    </w:rPr>
                    <w:t>成绩发布</w:t>
                  </w:r>
                </w:p>
              </w:tc>
              <w:tc>
                <w:tcPr>
                  <w:tcW w:w="1574" w:type="dxa"/>
                </w:tcPr>
                <w:p>
                  <w:pPr>
                    <w:spacing w:line="300" w:lineRule="exact"/>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368" w:type="dxa"/>
                  <w:vMerge w:val="continue"/>
                </w:tcPr>
                <w:p>
                  <w:pPr>
                    <w:spacing w:line="300" w:lineRule="exact"/>
                  </w:pPr>
                </w:p>
              </w:tc>
              <w:tc>
                <w:tcPr>
                  <w:tcW w:w="5580" w:type="dxa"/>
                </w:tcPr>
                <w:p>
                  <w:pPr>
                    <w:spacing w:line="300" w:lineRule="exact"/>
                  </w:pPr>
                  <w:r>
                    <w:rPr>
                      <w:rFonts w:hint="eastAsia"/>
                    </w:rPr>
                    <w:t>1、支持考试成绩当场发布的设置。</w:t>
                  </w:r>
                </w:p>
                <w:p>
                  <w:pPr>
                    <w:spacing w:line="300" w:lineRule="exact"/>
                  </w:pPr>
                  <w:r>
                    <w:rPr>
                      <w:rFonts w:hint="eastAsia"/>
                    </w:rPr>
                    <w:t>2、支持考试成绩手动发布。</w:t>
                  </w:r>
                </w:p>
                <w:p>
                  <w:pPr>
                    <w:spacing w:line="300" w:lineRule="exact"/>
                  </w:pPr>
                  <w:r>
                    <w:rPr>
                      <w:rFonts w:hint="eastAsia"/>
                    </w:rPr>
                    <w:t>3、可设置是否允许考生查看成绩。</w:t>
                  </w:r>
                </w:p>
                <w:p>
                  <w:pPr>
                    <w:spacing w:line="300" w:lineRule="exact"/>
                  </w:pPr>
                  <w:r>
                    <w:rPr>
                      <w:rFonts w:hint="eastAsia"/>
                    </w:rPr>
                    <w:t>4、可设置是否允许考生查看答卷。</w:t>
                  </w:r>
                </w:p>
              </w:tc>
              <w:tc>
                <w:tcPr>
                  <w:tcW w:w="1574" w:type="dxa"/>
                </w:tcPr>
                <w:p>
                  <w:pPr>
                    <w:spacing w:line="300" w:lineRule="exact"/>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6" w:hRule="atLeast"/>
              </w:trPr>
              <w:tc>
                <w:tcPr>
                  <w:tcW w:w="1368" w:type="dxa"/>
                  <w:vAlign w:val="center"/>
                </w:tcPr>
                <w:p>
                  <w:pPr>
                    <w:spacing w:line="300" w:lineRule="exact"/>
                    <w:jc w:val="center"/>
                    <w:rPr>
                      <w:b/>
                      <w:sz w:val="24"/>
                    </w:rPr>
                  </w:pPr>
                  <w:r>
                    <w:rPr>
                      <w:rFonts w:hint="eastAsia"/>
                      <w:b/>
                      <w:sz w:val="24"/>
                    </w:rPr>
                    <w:t>手工评卷</w:t>
                  </w:r>
                </w:p>
              </w:tc>
              <w:tc>
                <w:tcPr>
                  <w:tcW w:w="5580" w:type="dxa"/>
                  <w:vAlign w:val="bottom"/>
                </w:tcPr>
                <w:p>
                  <w:pPr>
                    <w:spacing w:line="300" w:lineRule="exact"/>
                  </w:pPr>
                  <w:r>
                    <w:rPr>
                      <w:rFonts w:hint="eastAsia"/>
                    </w:rPr>
                    <w:t>1、支持按考生阅卷的评卷模式。</w:t>
                  </w:r>
                </w:p>
              </w:tc>
              <w:tc>
                <w:tcPr>
                  <w:tcW w:w="1574" w:type="dxa"/>
                </w:tcPr>
                <w:p>
                  <w:pPr>
                    <w:spacing w:line="300" w:lineRule="exact"/>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27" w:hRule="atLeast"/>
              </w:trPr>
              <w:tc>
                <w:tcPr>
                  <w:tcW w:w="1368" w:type="dxa"/>
                  <w:vAlign w:val="center"/>
                </w:tcPr>
                <w:p>
                  <w:pPr>
                    <w:spacing w:line="300" w:lineRule="exact"/>
                    <w:ind w:firstLine="105" w:firstLineChars="50"/>
                  </w:pPr>
                </w:p>
                <w:p>
                  <w:pPr>
                    <w:spacing w:line="300" w:lineRule="exact"/>
                    <w:ind w:firstLine="120" w:firstLineChars="50"/>
                    <w:rPr>
                      <w:b/>
                      <w:sz w:val="24"/>
                    </w:rPr>
                  </w:pPr>
                  <w:r>
                    <w:rPr>
                      <w:rFonts w:hint="eastAsia"/>
                      <w:b/>
                      <w:sz w:val="24"/>
                    </w:rPr>
                    <w:t>成绩管理</w:t>
                  </w:r>
                </w:p>
              </w:tc>
              <w:tc>
                <w:tcPr>
                  <w:tcW w:w="5580" w:type="dxa"/>
                  <w:vAlign w:val="bottom"/>
                </w:tcPr>
                <w:p>
                  <w:pPr>
                    <w:spacing w:line="300" w:lineRule="exact"/>
                  </w:pPr>
                  <w:r>
                    <w:rPr>
                      <w:rFonts w:hint="eastAsia"/>
                    </w:rPr>
                    <w:t>1、允许有权限的管理员调整考生成绩。</w:t>
                  </w:r>
                </w:p>
                <w:p>
                  <w:pPr>
                    <w:spacing w:line="300" w:lineRule="exact"/>
                  </w:pPr>
                  <w:r>
                    <w:rPr>
                      <w:rFonts w:hint="eastAsia"/>
                    </w:rPr>
                    <w:t>2、可自主设置及格线，支持批量导出到WORD。</w:t>
                  </w:r>
                </w:p>
                <w:p>
                  <w:pPr>
                    <w:spacing w:line="300" w:lineRule="exact"/>
                  </w:pPr>
                  <w:r>
                    <w:rPr>
                      <w:rFonts w:hint="eastAsia"/>
                    </w:rPr>
                    <w:t>3、支持科室成绩对比分析。</w:t>
                  </w:r>
                </w:p>
              </w:tc>
              <w:tc>
                <w:tcPr>
                  <w:tcW w:w="1574" w:type="dxa"/>
                </w:tcPr>
                <w:p>
                  <w:pPr>
                    <w:spacing w:line="300" w:lineRule="exact"/>
                  </w:pPr>
                  <w:r>
                    <w:rPr>
                      <w:rFonts w:hint="eastAsia"/>
                    </w:rPr>
                    <w:t>特色功能</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0" w:hRule="atLeast"/>
              </w:trPr>
              <w:tc>
                <w:tcPr>
                  <w:tcW w:w="1368" w:type="dxa"/>
                  <w:vAlign w:val="center"/>
                </w:tcPr>
                <w:p>
                  <w:pPr>
                    <w:spacing w:line="300" w:lineRule="exact"/>
                    <w:jc w:val="center"/>
                    <w:rPr>
                      <w:b/>
                      <w:sz w:val="24"/>
                    </w:rPr>
                  </w:pPr>
                  <w:r>
                    <w:rPr>
                      <w:rFonts w:hint="eastAsia"/>
                      <w:b/>
                      <w:sz w:val="24"/>
                    </w:rPr>
                    <w:t>章节练习</w:t>
                  </w:r>
                </w:p>
              </w:tc>
              <w:tc>
                <w:tcPr>
                  <w:tcW w:w="5580" w:type="dxa"/>
                  <w:vAlign w:val="bottom"/>
                </w:tcPr>
                <w:p>
                  <w:pPr>
                    <w:spacing w:line="300" w:lineRule="exact"/>
                  </w:pPr>
                  <w:r>
                    <w:rPr>
                      <w:rFonts w:hint="eastAsia"/>
                    </w:rPr>
                    <w:t>1、章节模块中可以选定需要练习的模块进行练习。</w:t>
                  </w:r>
                </w:p>
                <w:p>
                  <w:pPr>
                    <w:spacing w:line="300" w:lineRule="exact"/>
                  </w:pPr>
                  <w:r>
                    <w:rPr>
                      <w:rFonts w:hint="eastAsia"/>
                    </w:rPr>
                    <w:t>2、题型丰富，内容全面，图片清晰。</w:t>
                  </w:r>
                </w:p>
              </w:tc>
              <w:tc>
                <w:tcPr>
                  <w:tcW w:w="1574" w:type="dxa"/>
                </w:tcPr>
                <w:p>
                  <w:pPr>
                    <w:spacing w:line="300" w:lineRule="exact"/>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80" w:hRule="atLeast"/>
              </w:trPr>
              <w:tc>
                <w:tcPr>
                  <w:tcW w:w="1368" w:type="dxa"/>
                  <w:vAlign w:val="center"/>
                </w:tcPr>
                <w:p>
                  <w:pPr>
                    <w:spacing w:line="300" w:lineRule="exact"/>
                    <w:jc w:val="center"/>
                    <w:rPr>
                      <w:b/>
                      <w:sz w:val="24"/>
                    </w:rPr>
                  </w:pPr>
                  <w:r>
                    <w:rPr>
                      <w:rFonts w:hint="eastAsia"/>
                      <w:b/>
                      <w:sz w:val="24"/>
                    </w:rPr>
                    <w:t>模拟考场</w:t>
                  </w:r>
                </w:p>
              </w:tc>
              <w:tc>
                <w:tcPr>
                  <w:tcW w:w="5580" w:type="dxa"/>
                  <w:vAlign w:val="bottom"/>
                </w:tcPr>
                <w:p>
                  <w:pPr>
                    <w:spacing w:line="300" w:lineRule="exact"/>
                  </w:pPr>
                  <w:r>
                    <w:rPr>
                      <w:rFonts w:hint="eastAsia"/>
                    </w:rPr>
                    <w:t>1、支持多模块选题组成试卷进行测试。</w:t>
                  </w:r>
                </w:p>
                <w:p>
                  <w:pPr>
                    <w:spacing w:line="300" w:lineRule="exact"/>
                  </w:pPr>
                  <w:r>
                    <w:rPr>
                      <w:rFonts w:hint="eastAsia"/>
                    </w:rPr>
                    <w:t>2、支持自我评分。</w:t>
                  </w:r>
                </w:p>
              </w:tc>
              <w:tc>
                <w:tcPr>
                  <w:tcW w:w="1574" w:type="dxa"/>
                </w:tcPr>
                <w:p>
                  <w:pPr>
                    <w:spacing w:line="300" w:lineRule="exact"/>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20" w:hRule="atLeast"/>
              </w:trPr>
              <w:tc>
                <w:tcPr>
                  <w:tcW w:w="1368" w:type="dxa"/>
                  <w:vAlign w:val="center"/>
                </w:tcPr>
                <w:p>
                  <w:pPr>
                    <w:spacing w:line="300" w:lineRule="exact"/>
                    <w:jc w:val="center"/>
                    <w:rPr>
                      <w:b/>
                      <w:sz w:val="24"/>
                    </w:rPr>
                  </w:pPr>
                  <w:r>
                    <w:rPr>
                      <w:rFonts w:hint="eastAsia"/>
                      <w:b/>
                      <w:sz w:val="24"/>
                    </w:rPr>
                    <w:t>考试实测</w:t>
                  </w:r>
                </w:p>
              </w:tc>
              <w:tc>
                <w:tcPr>
                  <w:tcW w:w="5580" w:type="dxa"/>
                  <w:vAlign w:val="bottom"/>
                </w:tcPr>
                <w:p>
                  <w:pPr>
                    <w:spacing w:line="300" w:lineRule="exact"/>
                  </w:pPr>
                  <w:r>
                    <w:rPr>
                      <w:rFonts w:hint="eastAsia"/>
                    </w:rPr>
                    <w:t>1、模拟高级职称考试。</w:t>
                  </w:r>
                </w:p>
                <w:p>
                  <w:pPr>
                    <w:spacing w:line="300" w:lineRule="exact"/>
                  </w:pPr>
                  <w:r>
                    <w:rPr>
                      <w:rFonts w:hint="eastAsia"/>
                    </w:rPr>
                    <w:t>2、支持不可逆转考试类型。</w:t>
                  </w:r>
                </w:p>
              </w:tc>
              <w:tc>
                <w:tcPr>
                  <w:tcW w:w="1574" w:type="dxa"/>
                </w:tcPr>
                <w:p>
                  <w:pPr>
                    <w:spacing w:line="300" w:lineRule="exact"/>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92" w:hRule="atLeast"/>
              </w:trPr>
              <w:tc>
                <w:tcPr>
                  <w:tcW w:w="1368" w:type="dxa"/>
                  <w:vAlign w:val="center"/>
                </w:tcPr>
                <w:p>
                  <w:pPr>
                    <w:spacing w:line="300" w:lineRule="exact"/>
                    <w:jc w:val="center"/>
                    <w:rPr>
                      <w:b/>
                      <w:sz w:val="24"/>
                    </w:rPr>
                  </w:pPr>
                  <w:r>
                    <w:rPr>
                      <w:rFonts w:hint="eastAsia"/>
                      <w:b/>
                      <w:sz w:val="24"/>
                    </w:rPr>
                    <w:t>统计功能</w:t>
                  </w:r>
                </w:p>
              </w:tc>
              <w:tc>
                <w:tcPr>
                  <w:tcW w:w="5580" w:type="dxa"/>
                  <w:vAlign w:val="bottom"/>
                </w:tcPr>
                <w:p>
                  <w:pPr>
                    <w:spacing w:line="300" w:lineRule="exact"/>
                  </w:pPr>
                  <w:r>
                    <w:rPr>
                      <w:rFonts w:hint="eastAsia"/>
                    </w:rPr>
                    <w:t>1、可查询考生在一段时间内的考试信息。</w:t>
                  </w:r>
                </w:p>
                <w:p>
                  <w:pPr>
                    <w:spacing w:line="300" w:lineRule="exact"/>
                  </w:pPr>
                  <w:r>
                    <w:rPr>
                      <w:rFonts w:hint="eastAsia"/>
                    </w:rPr>
                    <w:t>2、可查询考生等详细登陆信息。</w:t>
                  </w:r>
                </w:p>
                <w:p>
                  <w:pPr>
                    <w:spacing w:line="300" w:lineRule="exact"/>
                  </w:pPr>
                  <w:r>
                    <w:rPr>
                      <w:rFonts w:hint="eastAsia"/>
                    </w:rPr>
                    <w:t>3、可查询科室一段时间内的考试信息。</w:t>
                  </w:r>
                </w:p>
                <w:p>
                  <w:pPr>
                    <w:spacing w:line="300" w:lineRule="exact"/>
                  </w:pPr>
                  <w:r>
                    <w:rPr>
                      <w:rFonts w:hint="eastAsia"/>
                    </w:rPr>
                    <w:t>4、可查询出题者一段时间内的试卷信息。</w:t>
                  </w:r>
                </w:p>
                <w:p>
                  <w:pPr>
                    <w:spacing w:line="300" w:lineRule="exact"/>
                  </w:pPr>
                  <w:r>
                    <w:rPr>
                      <w:rFonts w:hint="eastAsia"/>
                    </w:rPr>
                    <w:t>5、可查询在线登陆人员信息。</w:t>
                  </w:r>
                </w:p>
              </w:tc>
              <w:tc>
                <w:tcPr>
                  <w:tcW w:w="1574" w:type="dxa"/>
                </w:tcPr>
                <w:p>
                  <w:pPr>
                    <w:spacing w:line="300" w:lineRule="exact"/>
                  </w:pPr>
                </w:p>
              </w:tc>
            </w:tr>
          </w:tbl>
          <w:p>
            <w:pPr>
              <w:spacing w:line="360" w:lineRule="auto"/>
              <w:ind w:left="3419" w:leftChars="166" w:hanging="3070" w:hangingChars="1274"/>
              <w:jc w:val="left"/>
              <w:rPr>
                <w:rFonts w:ascii="宋体" w:hAnsi="宋体"/>
                <w:b/>
                <w:sz w:val="24"/>
              </w:rPr>
            </w:pPr>
            <w:r>
              <w:rPr>
                <w:rFonts w:hint="eastAsia" w:ascii="宋体" w:hAnsi="宋体"/>
                <w:b/>
                <w:sz w:val="24"/>
              </w:rPr>
              <w:t>系统可以分为五种考试模式：</w:t>
            </w:r>
          </w:p>
          <w:p>
            <w:pPr>
              <w:spacing w:line="360" w:lineRule="auto"/>
              <w:ind w:left="3397" w:leftChars="394" w:hanging="2570" w:hangingChars="1071"/>
              <w:jc w:val="left"/>
              <w:rPr>
                <w:rFonts w:ascii="宋体" w:hAnsi="宋体"/>
                <w:sz w:val="24"/>
              </w:rPr>
            </w:pPr>
            <w:r>
              <w:rPr>
                <w:rFonts w:hint="eastAsia" w:ascii="宋体" w:hAnsi="宋体"/>
                <w:sz w:val="24"/>
              </w:rPr>
              <w:t>1）传统打印试卷考试；</w:t>
            </w:r>
          </w:p>
          <w:p>
            <w:pPr>
              <w:spacing w:line="360" w:lineRule="auto"/>
              <w:ind w:left="3404" w:leftChars="394" w:hanging="2577" w:hangingChars="1074"/>
              <w:jc w:val="left"/>
              <w:rPr>
                <w:rFonts w:ascii="宋体" w:hAnsi="宋体"/>
                <w:sz w:val="24"/>
              </w:rPr>
            </w:pPr>
            <w:r>
              <w:rPr>
                <w:rFonts w:hint="eastAsia" w:ascii="宋体" w:hAnsi="宋体"/>
                <w:sz w:val="24"/>
              </w:rPr>
              <w:t>2）在线统一考试；</w:t>
            </w:r>
          </w:p>
          <w:p>
            <w:pPr>
              <w:spacing w:line="360" w:lineRule="auto"/>
              <w:ind w:left="3404" w:leftChars="394" w:hanging="2577" w:hangingChars="1074"/>
              <w:jc w:val="left"/>
              <w:rPr>
                <w:rFonts w:ascii="宋体" w:hAnsi="宋体"/>
                <w:sz w:val="24"/>
              </w:rPr>
            </w:pPr>
            <w:r>
              <w:rPr>
                <w:rFonts w:hint="eastAsia" w:ascii="宋体" w:hAnsi="宋体"/>
                <w:sz w:val="24"/>
              </w:rPr>
              <w:t>3）在线AB卷考试；</w:t>
            </w:r>
          </w:p>
          <w:p>
            <w:pPr>
              <w:spacing w:line="360" w:lineRule="auto"/>
              <w:ind w:left="3404" w:leftChars="394" w:hanging="2577" w:hangingChars="1074"/>
              <w:jc w:val="left"/>
              <w:rPr>
                <w:rFonts w:ascii="宋体" w:hAnsi="宋体"/>
                <w:sz w:val="24"/>
              </w:rPr>
            </w:pPr>
            <w:r>
              <w:rPr>
                <w:rFonts w:hint="eastAsia" w:ascii="宋体" w:hAnsi="宋体"/>
                <w:sz w:val="24"/>
              </w:rPr>
              <w:t>4）在线随机考试；</w:t>
            </w:r>
          </w:p>
          <w:p>
            <w:pPr>
              <w:spacing w:line="360" w:lineRule="auto"/>
              <w:ind w:left="3404" w:leftChars="394" w:hanging="2577" w:hangingChars="1074"/>
              <w:jc w:val="left"/>
              <w:rPr>
                <w:rFonts w:ascii="宋体" w:hAnsi="宋体"/>
                <w:sz w:val="24"/>
              </w:rPr>
            </w:pPr>
            <w:r>
              <w:rPr>
                <w:rFonts w:hint="eastAsia" w:ascii="宋体" w:hAnsi="宋体"/>
                <w:sz w:val="24"/>
              </w:rPr>
              <w:t>5)特定环境限制考试。</w:t>
            </w:r>
          </w:p>
          <w:p>
            <w:pPr>
              <w:spacing w:line="360" w:lineRule="auto"/>
              <w:ind w:left="838" w:leftChars="399"/>
              <w:jc w:val="left"/>
              <w:rPr>
                <w:rFonts w:ascii="宋体" w:hAnsi="宋体"/>
                <w:sz w:val="24"/>
              </w:rPr>
            </w:pPr>
            <w:r>
              <w:rPr>
                <w:rFonts w:hint="eastAsia" w:ascii="宋体" w:hAnsi="宋体"/>
                <w:sz w:val="24"/>
              </w:rPr>
              <w:t>管理员在服务端从指定题库中抽取一定数量的试题组成考试试卷，设置考试时间、指定参加考试的考生。</w:t>
            </w:r>
          </w:p>
          <w:p>
            <w:pPr>
              <w:spacing w:line="360" w:lineRule="auto"/>
              <w:ind w:left="-178" w:leftChars="-85" w:firstLine="1010" w:firstLineChars="421"/>
              <w:jc w:val="left"/>
              <w:rPr>
                <w:rFonts w:ascii="宋体" w:hAnsi="宋体"/>
                <w:sz w:val="24"/>
              </w:rPr>
            </w:pPr>
            <w:r>
              <w:rPr>
                <w:rFonts w:hint="eastAsia" w:ascii="宋体" w:hAnsi="宋体"/>
                <w:sz w:val="24"/>
              </w:rPr>
              <w:t>各考生在指定的考试时间段内，登陆后即可参加考试。</w:t>
            </w:r>
          </w:p>
          <w:p>
            <w:pPr>
              <w:spacing w:line="360" w:lineRule="auto"/>
              <w:ind w:left="-178" w:leftChars="-85" w:firstLine="1010" w:firstLineChars="421"/>
              <w:jc w:val="left"/>
              <w:rPr>
                <w:rFonts w:ascii="宋体" w:hAnsi="宋体"/>
                <w:sz w:val="24"/>
              </w:rPr>
            </w:pPr>
            <w:r>
              <w:rPr>
                <w:rFonts w:hint="eastAsia" w:ascii="宋体" w:hAnsi="宋体"/>
                <w:sz w:val="24"/>
              </w:rPr>
              <w:t>考试完毕后，管理员在服务端可进行成绩管理，打印出各考生的成绩。</w:t>
            </w:r>
          </w:p>
          <w:p>
            <w:pPr>
              <w:spacing w:line="396" w:lineRule="auto"/>
              <w:rPr>
                <w:rFonts w:ascii="宋体" w:hAnsi="宋体"/>
                <w:b/>
                <w:bCs/>
                <w:sz w:val="24"/>
              </w:rPr>
            </w:pPr>
            <w:r>
              <w:rPr>
                <w:rFonts w:hint="eastAsia" w:ascii="宋体" w:hAnsi="宋体"/>
                <w:b/>
                <w:sz w:val="24"/>
              </w:rPr>
              <w:t>（三</w:t>
            </w:r>
            <w:r>
              <w:rPr>
                <w:rFonts w:ascii="宋体" w:hAnsi="宋体"/>
                <w:b/>
                <w:sz w:val="24"/>
              </w:rPr>
              <w:t>）</w:t>
            </w:r>
            <w:r>
              <w:rPr>
                <w:rFonts w:hint="eastAsia" w:ascii="宋体" w:hAnsi="宋体"/>
                <w:b/>
                <w:bCs/>
                <w:sz w:val="24"/>
              </w:rPr>
              <w:t>在线视频学习考试模块</w:t>
            </w:r>
          </w:p>
          <w:p>
            <w:pPr>
              <w:spacing w:line="396" w:lineRule="auto"/>
              <w:ind w:firstLine="480" w:firstLineChars="200"/>
              <w:rPr>
                <w:rFonts w:ascii="宋体" w:hAnsi="宋体"/>
                <w:b/>
                <w:sz w:val="24"/>
              </w:rPr>
            </w:pPr>
            <w:r>
              <w:rPr>
                <w:rFonts w:hint="eastAsia" w:ascii="宋体" w:hAnsi="宋体"/>
                <w:bCs/>
                <w:sz w:val="24"/>
              </w:rPr>
              <w:t>中国医院考试系统除了可以对理论知识进行笔试考试外，还可以通过学习观看相关的医学视频，然后根据视频上讲到的内容进行答题考试的功能。</w:t>
            </w:r>
          </w:p>
          <w:p>
            <w:pPr>
              <w:spacing w:line="396" w:lineRule="auto"/>
              <w:rPr>
                <w:rFonts w:ascii="宋体" w:hAnsi="宋体"/>
                <w:b/>
                <w:sz w:val="24"/>
              </w:rPr>
            </w:pPr>
            <w:r>
              <w:rPr>
                <w:rFonts w:hint="eastAsia" w:ascii="宋体" w:hAnsi="宋体"/>
                <w:b/>
                <w:sz w:val="24"/>
              </w:rPr>
              <w:t>(四)系统安装运行环境</w:t>
            </w:r>
          </w:p>
          <w:p>
            <w:pPr>
              <w:spacing w:line="360" w:lineRule="auto"/>
              <w:rPr>
                <w:rFonts w:ascii="宋体" w:hAnsi="宋体"/>
                <w:b/>
                <w:sz w:val="24"/>
              </w:rPr>
            </w:pPr>
            <w:r>
              <w:rPr>
                <w:rFonts w:hint="eastAsia" w:ascii="宋体" w:hAnsi="宋体"/>
                <w:b/>
                <w:sz w:val="24"/>
              </w:rPr>
              <w:t>服务器端：能</w:t>
            </w:r>
            <w:r>
              <w:rPr>
                <w:rFonts w:ascii="宋体" w:hAnsi="宋体"/>
                <w:b/>
                <w:sz w:val="24"/>
              </w:rPr>
              <w:t>够在线用户数</w:t>
            </w:r>
            <w:r>
              <w:rPr>
                <w:rFonts w:hint="eastAsia" w:ascii="宋体" w:hAnsi="宋体"/>
                <w:b/>
                <w:sz w:val="24"/>
              </w:rPr>
              <w:t>500以</w:t>
            </w:r>
            <w:r>
              <w:rPr>
                <w:rFonts w:ascii="宋体" w:hAnsi="宋体"/>
                <w:b/>
                <w:sz w:val="24"/>
              </w:rPr>
              <w:t>上</w:t>
            </w:r>
          </w:p>
          <w:p>
            <w:pPr>
              <w:spacing w:line="360" w:lineRule="auto"/>
              <w:ind w:left="53" w:leftChars="25"/>
              <w:jc w:val="left"/>
              <w:rPr>
                <w:rFonts w:ascii="宋体" w:hAnsi="宋体"/>
                <w:sz w:val="24"/>
              </w:rPr>
            </w:pPr>
            <w:r>
              <w:rPr>
                <w:rFonts w:hint="eastAsia" w:ascii="宋体" w:hAnsi="宋体"/>
                <w:sz w:val="24"/>
              </w:rPr>
              <w:t>CPU：I5以上CPU，建议3GHZ以上</w:t>
            </w:r>
            <w:r>
              <w:rPr>
                <w:rFonts w:ascii="宋体" w:hAnsi="宋体"/>
                <w:sz w:val="24"/>
              </w:rPr>
              <w:t>；</w:t>
            </w:r>
          </w:p>
          <w:p>
            <w:pPr>
              <w:spacing w:line="360" w:lineRule="auto"/>
              <w:ind w:left="53" w:leftChars="25"/>
              <w:jc w:val="left"/>
              <w:rPr>
                <w:rFonts w:ascii="宋体" w:hAnsi="宋体"/>
                <w:sz w:val="24"/>
              </w:rPr>
            </w:pPr>
            <w:r>
              <w:rPr>
                <w:rFonts w:hint="eastAsia" w:ascii="宋体" w:hAnsi="宋体"/>
                <w:sz w:val="24"/>
              </w:rPr>
              <w:t>内存：不</w:t>
            </w:r>
            <w:r>
              <w:rPr>
                <w:rFonts w:ascii="宋体" w:hAnsi="宋体"/>
                <w:sz w:val="24"/>
              </w:rPr>
              <w:t>低于</w:t>
            </w:r>
            <w:r>
              <w:rPr>
                <w:rFonts w:hint="eastAsia" w:ascii="宋体" w:hAnsi="宋体"/>
                <w:sz w:val="24"/>
              </w:rPr>
              <w:t>4</w:t>
            </w:r>
            <w:r>
              <w:rPr>
                <w:rFonts w:ascii="宋体" w:hAnsi="宋体"/>
                <w:sz w:val="24"/>
              </w:rPr>
              <w:t>GB,</w:t>
            </w:r>
            <w:r>
              <w:rPr>
                <w:rFonts w:hint="eastAsia" w:ascii="宋体" w:hAnsi="宋体"/>
                <w:sz w:val="24"/>
              </w:rPr>
              <w:t>建设8</w:t>
            </w:r>
            <w:r>
              <w:rPr>
                <w:rFonts w:ascii="宋体" w:hAnsi="宋体"/>
                <w:sz w:val="24"/>
              </w:rPr>
              <w:t>GB</w:t>
            </w:r>
            <w:r>
              <w:rPr>
                <w:rFonts w:hint="eastAsia" w:ascii="宋体" w:hAnsi="宋体"/>
                <w:sz w:val="24"/>
              </w:rPr>
              <w:t>以上；</w:t>
            </w:r>
          </w:p>
          <w:p>
            <w:pPr>
              <w:spacing w:line="360" w:lineRule="auto"/>
              <w:ind w:left="53" w:leftChars="25"/>
              <w:jc w:val="left"/>
              <w:rPr>
                <w:rFonts w:ascii="宋体" w:hAnsi="宋体"/>
                <w:sz w:val="24"/>
              </w:rPr>
            </w:pPr>
            <w:r>
              <w:rPr>
                <w:rFonts w:hint="eastAsia" w:ascii="宋体" w:hAnsi="宋体"/>
                <w:sz w:val="24"/>
              </w:rPr>
              <w:t>硬</w:t>
            </w:r>
            <w:r>
              <w:rPr>
                <w:rFonts w:ascii="宋体" w:hAnsi="宋体"/>
                <w:sz w:val="24"/>
              </w:rPr>
              <w:t>盘：</w:t>
            </w:r>
            <w:r>
              <w:rPr>
                <w:rFonts w:hint="eastAsia" w:ascii="宋体" w:hAnsi="宋体"/>
                <w:sz w:val="24"/>
              </w:rPr>
              <w:t>60</w:t>
            </w:r>
            <w:r>
              <w:rPr>
                <w:rFonts w:ascii="宋体" w:hAnsi="宋体"/>
                <w:sz w:val="24"/>
              </w:rPr>
              <w:t>GB</w:t>
            </w:r>
            <w:r>
              <w:rPr>
                <w:rFonts w:hint="eastAsia" w:ascii="宋体" w:hAnsi="宋体"/>
                <w:sz w:val="24"/>
              </w:rPr>
              <w:t>以</w:t>
            </w:r>
            <w:r>
              <w:rPr>
                <w:rFonts w:ascii="宋体" w:hAnsi="宋体"/>
                <w:sz w:val="24"/>
              </w:rPr>
              <w:t>上</w:t>
            </w:r>
            <w:r>
              <w:rPr>
                <w:rFonts w:hint="eastAsia" w:ascii="宋体" w:hAnsi="宋体"/>
                <w:sz w:val="24"/>
              </w:rPr>
              <w:t>，</w:t>
            </w:r>
            <w:r>
              <w:rPr>
                <w:rFonts w:ascii="宋体" w:hAnsi="宋体"/>
                <w:sz w:val="24"/>
              </w:rPr>
              <w:t>建</w:t>
            </w:r>
            <w:r>
              <w:rPr>
                <w:rFonts w:hint="eastAsia" w:ascii="宋体" w:hAnsi="宋体"/>
                <w:sz w:val="24"/>
              </w:rPr>
              <w:t>议2</w:t>
            </w:r>
            <w:r>
              <w:rPr>
                <w:rFonts w:ascii="宋体" w:hAnsi="宋体"/>
                <w:sz w:val="24"/>
              </w:rPr>
              <w:t>T</w:t>
            </w:r>
            <w:r>
              <w:rPr>
                <w:rFonts w:hint="eastAsia" w:ascii="宋体" w:hAnsi="宋体"/>
                <w:sz w:val="24"/>
              </w:rPr>
              <w:t>；</w:t>
            </w:r>
          </w:p>
          <w:p>
            <w:pPr>
              <w:spacing w:line="360" w:lineRule="auto"/>
              <w:rPr>
                <w:rFonts w:ascii="宋体" w:hAnsi="宋体"/>
                <w:sz w:val="24"/>
              </w:rPr>
            </w:pPr>
            <w:r>
              <w:rPr>
                <w:rFonts w:hint="eastAsia" w:ascii="宋体" w:hAnsi="宋体"/>
                <w:sz w:val="24"/>
              </w:rPr>
              <w:t>操作系统：Win2003 Server</w:t>
            </w:r>
            <w:r>
              <w:rPr>
                <w:rFonts w:ascii="宋体" w:hAnsi="宋体"/>
                <w:sz w:val="24"/>
              </w:rPr>
              <w:t>/</w:t>
            </w:r>
            <w:r>
              <w:rPr>
                <w:rFonts w:hint="eastAsia" w:ascii="宋体" w:hAnsi="宋体"/>
                <w:sz w:val="24"/>
              </w:rPr>
              <w:t>WIN2008</w:t>
            </w:r>
            <w:r>
              <w:rPr>
                <w:rFonts w:ascii="宋体" w:hAnsi="宋体"/>
                <w:sz w:val="24"/>
              </w:rPr>
              <w:t>/</w:t>
            </w:r>
            <w:r>
              <w:rPr>
                <w:rFonts w:hint="eastAsia" w:ascii="宋体" w:hAnsi="宋体"/>
                <w:sz w:val="24"/>
              </w:rPr>
              <w:t>WIN20</w:t>
            </w:r>
            <w:r>
              <w:rPr>
                <w:rFonts w:ascii="宋体" w:hAnsi="宋体"/>
                <w:sz w:val="24"/>
              </w:rPr>
              <w:t>12</w:t>
            </w:r>
            <w:r>
              <w:rPr>
                <w:rFonts w:hint="eastAsia" w:ascii="宋体" w:hAnsi="宋体"/>
                <w:sz w:val="24"/>
              </w:rPr>
              <w:t xml:space="preserve"> Serve NET3.5以上环境平台；</w:t>
            </w:r>
          </w:p>
          <w:p>
            <w:pPr>
              <w:spacing w:line="360" w:lineRule="auto"/>
              <w:rPr>
                <w:rFonts w:ascii="宋体" w:hAnsi="宋体"/>
                <w:sz w:val="24"/>
              </w:rPr>
            </w:pPr>
            <w:r>
              <w:rPr>
                <w:rFonts w:hint="eastAsia" w:ascii="宋体" w:hAnsi="宋体"/>
                <w:sz w:val="24"/>
              </w:rPr>
              <w:t>浏览器</w:t>
            </w:r>
            <w:r>
              <w:rPr>
                <w:rFonts w:ascii="宋体" w:hAnsi="宋体"/>
                <w:sz w:val="24"/>
              </w:rPr>
              <w:t>：</w:t>
            </w:r>
            <w:r>
              <w:rPr>
                <w:rFonts w:hint="eastAsia" w:ascii="宋体" w:hAnsi="宋体"/>
                <w:sz w:val="24"/>
              </w:rPr>
              <w:t>IE</w:t>
            </w:r>
            <w:r>
              <w:rPr>
                <w:rFonts w:ascii="宋体" w:hAnsi="宋体"/>
                <w:sz w:val="24"/>
              </w:rPr>
              <w:t>6.0</w:t>
            </w:r>
            <w:r>
              <w:rPr>
                <w:rFonts w:hint="eastAsia" w:ascii="宋体" w:hAnsi="宋体"/>
                <w:sz w:val="24"/>
              </w:rPr>
              <w:t>以</w:t>
            </w:r>
            <w:r>
              <w:rPr>
                <w:rFonts w:ascii="宋体" w:hAnsi="宋体"/>
                <w:sz w:val="24"/>
              </w:rPr>
              <w:t>上即可</w:t>
            </w:r>
            <w:r>
              <w:rPr>
                <w:rFonts w:hint="eastAsia" w:ascii="宋体" w:hAnsi="宋体"/>
                <w:sz w:val="24"/>
              </w:rPr>
              <w:t>。</w:t>
            </w:r>
          </w:p>
          <w:p>
            <w:pPr>
              <w:spacing w:line="360" w:lineRule="auto"/>
              <w:rPr>
                <w:rFonts w:ascii="宋体" w:hAnsi="宋体"/>
                <w:b/>
                <w:sz w:val="24"/>
              </w:rPr>
            </w:pPr>
            <w:r>
              <w:rPr>
                <w:rFonts w:hint="eastAsia" w:ascii="宋体" w:hAnsi="宋体"/>
                <w:b/>
                <w:sz w:val="24"/>
              </w:rPr>
              <w:t>客</w:t>
            </w:r>
            <w:r>
              <w:rPr>
                <w:rFonts w:ascii="宋体" w:hAnsi="宋体"/>
                <w:b/>
                <w:sz w:val="24"/>
              </w:rPr>
              <w:t>户端</w:t>
            </w:r>
            <w:r>
              <w:rPr>
                <w:rFonts w:hint="eastAsia" w:ascii="宋体" w:hAnsi="宋体"/>
                <w:b/>
                <w:sz w:val="24"/>
              </w:rPr>
              <w:t>：</w:t>
            </w:r>
          </w:p>
          <w:p>
            <w:pPr>
              <w:spacing w:line="360" w:lineRule="auto"/>
              <w:rPr>
                <w:rFonts w:ascii="宋体" w:hAnsi="宋体"/>
                <w:sz w:val="24"/>
              </w:rPr>
            </w:pPr>
            <w:r>
              <w:rPr>
                <w:rFonts w:ascii="宋体" w:hAnsi="宋体"/>
                <w:sz w:val="24"/>
              </w:rPr>
              <w:t>CPU：</w:t>
            </w:r>
            <w:r>
              <w:rPr>
                <w:rFonts w:hint="eastAsia" w:ascii="宋体" w:hAnsi="宋体"/>
                <w:sz w:val="24"/>
              </w:rPr>
              <w:t>1</w:t>
            </w:r>
            <w:r>
              <w:rPr>
                <w:rFonts w:ascii="宋体" w:hAnsi="宋体"/>
                <w:sz w:val="24"/>
              </w:rPr>
              <w:t>G</w:t>
            </w:r>
            <w:r>
              <w:rPr>
                <w:rFonts w:hint="eastAsia" w:ascii="宋体" w:hAnsi="宋体"/>
                <w:sz w:val="24"/>
              </w:rPr>
              <w:t>HZ</w:t>
            </w:r>
            <w:r>
              <w:rPr>
                <w:rFonts w:ascii="宋体" w:hAnsi="宋体"/>
                <w:sz w:val="24"/>
              </w:rPr>
              <w:t>以上；</w:t>
            </w:r>
          </w:p>
          <w:p>
            <w:pPr>
              <w:spacing w:line="360" w:lineRule="auto"/>
              <w:rPr>
                <w:rFonts w:ascii="宋体" w:hAnsi="宋体"/>
                <w:sz w:val="24"/>
              </w:rPr>
            </w:pPr>
            <w:r>
              <w:rPr>
                <w:rFonts w:ascii="宋体" w:hAnsi="宋体"/>
                <w:sz w:val="24"/>
              </w:rPr>
              <w:t>内存：不低于</w:t>
            </w:r>
            <w:r>
              <w:rPr>
                <w:rFonts w:hint="eastAsia" w:ascii="宋体" w:hAnsi="宋体"/>
                <w:sz w:val="24"/>
              </w:rPr>
              <w:t>1</w:t>
            </w:r>
            <w:r>
              <w:rPr>
                <w:rFonts w:ascii="宋体" w:hAnsi="宋体"/>
                <w:sz w:val="24"/>
              </w:rPr>
              <w:t>GB；</w:t>
            </w:r>
          </w:p>
          <w:p>
            <w:pPr>
              <w:spacing w:line="360" w:lineRule="auto"/>
              <w:rPr>
                <w:rFonts w:ascii="宋体" w:hAnsi="宋体"/>
                <w:sz w:val="24"/>
              </w:rPr>
            </w:pPr>
            <w:r>
              <w:rPr>
                <w:rFonts w:ascii="宋体" w:hAnsi="宋体"/>
                <w:sz w:val="24"/>
              </w:rPr>
              <w:t>硬盘</w:t>
            </w:r>
            <w:r>
              <w:rPr>
                <w:rFonts w:hint="eastAsia" w:ascii="宋体" w:hAnsi="宋体"/>
                <w:sz w:val="24"/>
              </w:rPr>
              <w:t>（空闲空间）</w:t>
            </w:r>
            <w:r>
              <w:rPr>
                <w:rFonts w:ascii="宋体" w:hAnsi="宋体"/>
                <w:sz w:val="24"/>
              </w:rPr>
              <w:t>：</w:t>
            </w:r>
            <w:r>
              <w:rPr>
                <w:rFonts w:hint="eastAsia" w:ascii="宋体" w:hAnsi="宋体"/>
                <w:sz w:val="24"/>
              </w:rPr>
              <w:t>1</w:t>
            </w:r>
            <w:r>
              <w:rPr>
                <w:rFonts w:ascii="宋体" w:hAnsi="宋体"/>
                <w:sz w:val="24"/>
              </w:rPr>
              <w:t>0G</w:t>
            </w:r>
            <w:r>
              <w:rPr>
                <w:rFonts w:hint="eastAsia" w:ascii="宋体" w:hAnsi="宋体"/>
                <w:sz w:val="24"/>
              </w:rPr>
              <w:t>B</w:t>
            </w:r>
            <w:r>
              <w:rPr>
                <w:rFonts w:ascii="宋体" w:hAnsi="宋体"/>
                <w:sz w:val="24"/>
              </w:rPr>
              <w:t>以上；</w:t>
            </w:r>
          </w:p>
          <w:p>
            <w:pPr>
              <w:spacing w:line="360" w:lineRule="auto"/>
              <w:rPr>
                <w:rFonts w:ascii="宋体" w:hAnsi="宋体"/>
                <w:sz w:val="24"/>
              </w:rPr>
            </w:pPr>
            <w:r>
              <w:rPr>
                <w:rFonts w:ascii="宋体" w:hAnsi="宋体"/>
                <w:sz w:val="24"/>
              </w:rPr>
              <w:t>操作系统：</w:t>
            </w:r>
            <w:r>
              <w:rPr>
                <w:rFonts w:hint="eastAsia" w:ascii="宋体" w:hAnsi="宋体"/>
                <w:sz w:val="24"/>
              </w:rPr>
              <w:t>WIN200</w:t>
            </w:r>
            <w:r>
              <w:rPr>
                <w:rFonts w:ascii="宋体" w:hAnsi="宋体"/>
                <w:sz w:val="24"/>
              </w:rPr>
              <w:t>0</w:t>
            </w:r>
            <w:r>
              <w:rPr>
                <w:rFonts w:hint="eastAsia" w:ascii="宋体" w:hAnsi="宋体"/>
                <w:sz w:val="24"/>
              </w:rPr>
              <w:t>或winXP以</w:t>
            </w:r>
            <w:r>
              <w:rPr>
                <w:rFonts w:ascii="宋体" w:hAnsi="宋体"/>
                <w:sz w:val="24"/>
              </w:rPr>
              <w:t>上即可；</w:t>
            </w:r>
          </w:p>
          <w:p>
            <w:pPr>
              <w:spacing w:line="360" w:lineRule="auto"/>
              <w:rPr>
                <w:rFonts w:ascii="宋体" w:hAnsi="宋体"/>
                <w:sz w:val="24"/>
              </w:rPr>
            </w:pPr>
            <w:r>
              <w:rPr>
                <w:rFonts w:ascii="宋体" w:hAnsi="宋体"/>
                <w:sz w:val="24"/>
              </w:rPr>
              <w:t>浏览器： IE 6.0以上即可。</w:t>
            </w:r>
          </w:p>
          <w:p>
            <w:pPr>
              <w:pStyle w:val="2"/>
              <w:spacing w:line="360" w:lineRule="auto"/>
              <w:rPr>
                <w:rFonts w:ascii="宋体" w:hAnsi="宋体"/>
                <w:sz w:val="24"/>
                <w:szCs w:val="24"/>
              </w:rPr>
            </w:pPr>
            <w:bookmarkStart w:id="0" w:name="_Toc277839801"/>
            <w:bookmarkStart w:id="1" w:name="_Toc277840204"/>
            <w:r>
              <w:rPr>
                <w:rFonts w:hint="eastAsia" w:ascii="宋体" w:hAnsi="宋体"/>
                <w:sz w:val="24"/>
                <w:szCs w:val="24"/>
              </w:rPr>
              <w:t>系统运行环境</w:t>
            </w:r>
            <w:bookmarkEnd w:id="0"/>
            <w:bookmarkEnd w:id="1"/>
            <w:r>
              <w:rPr>
                <w:rFonts w:hint="eastAsia" w:ascii="宋体" w:hAnsi="宋体"/>
                <w:sz w:val="24"/>
                <w:szCs w:val="24"/>
              </w:rPr>
              <w:t>:</w:t>
            </w:r>
          </w:p>
          <w:p>
            <w:pPr>
              <w:spacing w:line="360" w:lineRule="auto"/>
              <w:rPr>
                <w:rFonts w:ascii="宋体" w:hAnsi="宋体"/>
                <w:sz w:val="24"/>
              </w:rPr>
            </w:pPr>
            <w:r>
              <w:rPr>
                <w:rFonts w:hint="eastAsia" w:ascii="宋体" w:hAnsi="宋体"/>
                <w:sz w:val="24"/>
              </w:rPr>
              <w:t xml:space="preserve">操作系统：Win2003 Server </w:t>
            </w:r>
          </w:p>
          <w:p>
            <w:pPr>
              <w:spacing w:line="360" w:lineRule="auto"/>
              <w:rPr>
                <w:rFonts w:ascii="宋体" w:hAnsi="宋体"/>
                <w:sz w:val="24"/>
              </w:rPr>
            </w:pPr>
            <w:r>
              <w:rPr>
                <w:rFonts w:hint="eastAsia" w:ascii="宋体" w:hAnsi="宋体"/>
                <w:sz w:val="24"/>
              </w:rPr>
              <w:t>数据库：SQL2000/2005/2008数据库；</w:t>
            </w:r>
          </w:p>
          <w:p>
            <w:pPr>
              <w:spacing w:line="360" w:lineRule="auto"/>
              <w:rPr>
                <w:rFonts w:ascii="宋体" w:hAnsi="宋体"/>
                <w:sz w:val="24"/>
              </w:rPr>
            </w:pPr>
            <w:r>
              <w:rPr>
                <w:rFonts w:hint="eastAsia" w:ascii="宋体" w:hAnsi="宋体"/>
                <w:sz w:val="24"/>
              </w:rPr>
              <w:t>工具：IIS6.0以上等</w:t>
            </w:r>
          </w:p>
          <w:p>
            <w:pPr>
              <w:numPr>
                <w:numId w:val="0"/>
              </w:numPr>
              <w:rPr>
                <w:rFonts w:asciiTheme="minorEastAsia" w:hAnsiTheme="minorEastAsia"/>
                <w:szCs w:val="21"/>
              </w:rPr>
            </w:pPr>
          </w:p>
        </w:tc>
        <w:tc>
          <w:tcPr>
            <w:tcW w:w="873" w:type="dxa"/>
            <w:vMerge w:val="restart"/>
            <w:vAlign w:val="center"/>
          </w:tcPr>
          <w:p>
            <w:pPr>
              <w:jc w:val="center"/>
              <w:rPr>
                <w:rFonts w:asciiTheme="minorEastAsia" w:hAnsiTheme="minorEastAsia"/>
                <w:szCs w:val="21"/>
              </w:rPr>
            </w:pPr>
            <w:r>
              <w:rPr>
                <w:rFonts w:hint="eastAsia" w:asciiTheme="minorEastAsia" w:hAnsiTheme="minorEastAsia"/>
                <w:szCs w:val="21"/>
              </w:rPr>
              <w:t>1</w:t>
            </w:r>
          </w:p>
          <w:p>
            <w:pPr>
              <w:rPr>
                <w:rFonts w:asciiTheme="minorEastAsia" w:hAnsiTheme="minorEastAsia"/>
                <w:szCs w:val="21"/>
              </w:rPr>
            </w:pPr>
          </w:p>
        </w:tc>
        <w:tc>
          <w:tcPr>
            <w:tcW w:w="2414" w:type="dxa"/>
            <w:vMerge w:val="restart"/>
            <w:vAlign w:val="center"/>
          </w:tcPr>
          <w:p>
            <w:pPr>
              <w:jc w:val="center"/>
              <w:rPr>
                <w:rFonts w:hint="eastAsia" w:asciiTheme="minorEastAsia" w:hAnsiTheme="minorEastAsia" w:eastAsiaTheme="minorEastAsia"/>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57" w:hRule="atLeast"/>
        </w:trPr>
        <w:tc>
          <w:tcPr>
            <w:tcW w:w="762" w:type="dxa"/>
            <w:vMerge w:val="continue"/>
            <w:vAlign w:val="center"/>
          </w:tcPr>
          <w:p>
            <w:pPr>
              <w:jc w:val="center"/>
              <w:rPr>
                <w:rFonts w:asciiTheme="minorEastAsia" w:hAnsiTheme="minorEastAsia"/>
                <w:szCs w:val="21"/>
              </w:rPr>
            </w:pPr>
          </w:p>
        </w:tc>
        <w:tc>
          <w:tcPr>
            <w:tcW w:w="1787" w:type="dxa"/>
            <w:vMerge w:val="continue"/>
            <w:vAlign w:val="center"/>
          </w:tcPr>
          <w:p>
            <w:pPr>
              <w:jc w:val="center"/>
              <w:rPr>
                <w:rFonts w:asciiTheme="minorEastAsia" w:hAnsiTheme="minorEastAsia"/>
                <w:szCs w:val="21"/>
              </w:rPr>
            </w:pPr>
          </w:p>
        </w:tc>
        <w:tc>
          <w:tcPr>
            <w:tcW w:w="9095" w:type="dxa"/>
            <w:vMerge w:val="continue"/>
            <w:vAlign w:val="center"/>
          </w:tcPr>
          <w:p>
            <w:pPr>
              <w:jc w:val="center"/>
              <w:rPr>
                <w:rFonts w:asciiTheme="minorEastAsia" w:hAnsiTheme="minorEastAsia"/>
                <w:szCs w:val="21"/>
              </w:rPr>
            </w:pPr>
          </w:p>
        </w:tc>
        <w:tc>
          <w:tcPr>
            <w:tcW w:w="873" w:type="dxa"/>
            <w:vMerge w:val="continue"/>
            <w:vAlign w:val="center"/>
          </w:tcPr>
          <w:p>
            <w:pPr>
              <w:jc w:val="center"/>
              <w:rPr>
                <w:rFonts w:asciiTheme="minorEastAsia" w:hAnsiTheme="minorEastAsia"/>
                <w:szCs w:val="21"/>
              </w:rPr>
            </w:pPr>
          </w:p>
        </w:tc>
        <w:tc>
          <w:tcPr>
            <w:tcW w:w="2414" w:type="dxa"/>
            <w:vMerge w:val="continue"/>
            <w:vAlign w:val="center"/>
          </w:tcPr>
          <w:p>
            <w:pPr>
              <w:jc w:val="center"/>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57" w:hRule="atLeast"/>
        </w:trPr>
        <w:tc>
          <w:tcPr>
            <w:tcW w:w="762" w:type="dxa"/>
            <w:vMerge w:val="continue"/>
            <w:vAlign w:val="center"/>
          </w:tcPr>
          <w:p>
            <w:pPr>
              <w:jc w:val="center"/>
              <w:rPr>
                <w:rFonts w:asciiTheme="minorEastAsia" w:hAnsiTheme="minorEastAsia"/>
                <w:szCs w:val="21"/>
              </w:rPr>
            </w:pPr>
          </w:p>
        </w:tc>
        <w:tc>
          <w:tcPr>
            <w:tcW w:w="1787" w:type="dxa"/>
            <w:vMerge w:val="continue"/>
            <w:vAlign w:val="center"/>
          </w:tcPr>
          <w:p>
            <w:pPr>
              <w:jc w:val="center"/>
              <w:rPr>
                <w:rFonts w:asciiTheme="minorEastAsia" w:hAnsiTheme="minorEastAsia"/>
                <w:szCs w:val="21"/>
              </w:rPr>
            </w:pPr>
          </w:p>
        </w:tc>
        <w:tc>
          <w:tcPr>
            <w:tcW w:w="9095" w:type="dxa"/>
            <w:vMerge w:val="continue"/>
            <w:vAlign w:val="center"/>
          </w:tcPr>
          <w:p>
            <w:pPr>
              <w:jc w:val="center"/>
              <w:rPr>
                <w:rFonts w:asciiTheme="minorEastAsia" w:hAnsiTheme="minorEastAsia"/>
                <w:szCs w:val="21"/>
              </w:rPr>
            </w:pPr>
          </w:p>
        </w:tc>
        <w:tc>
          <w:tcPr>
            <w:tcW w:w="873" w:type="dxa"/>
            <w:vMerge w:val="continue"/>
            <w:vAlign w:val="center"/>
          </w:tcPr>
          <w:p>
            <w:pPr>
              <w:jc w:val="center"/>
              <w:rPr>
                <w:rFonts w:asciiTheme="minorEastAsia" w:hAnsiTheme="minorEastAsia"/>
                <w:szCs w:val="21"/>
              </w:rPr>
            </w:pPr>
          </w:p>
        </w:tc>
        <w:tc>
          <w:tcPr>
            <w:tcW w:w="2414" w:type="dxa"/>
            <w:vMerge w:val="continue"/>
            <w:vAlign w:val="center"/>
          </w:tcPr>
          <w:p>
            <w:pPr>
              <w:jc w:val="center"/>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57" w:hRule="atLeast"/>
        </w:trPr>
        <w:tc>
          <w:tcPr>
            <w:tcW w:w="762" w:type="dxa"/>
            <w:vMerge w:val="continue"/>
            <w:vAlign w:val="center"/>
          </w:tcPr>
          <w:p>
            <w:pPr>
              <w:jc w:val="center"/>
              <w:rPr>
                <w:rFonts w:asciiTheme="minorEastAsia" w:hAnsiTheme="minorEastAsia"/>
                <w:szCs w:val="21"/>
              </w:rPr>
            </w:pPr>
          </w:p>
        </w:tc>
        <w:tc>
          <w:tcPr>
            <w:tcW w:w="1787" w:type="dxa"/>
            <w:vMerge w:val="continue"/>
            <w:vAlign w:val="center"/>
          </w:tcPr>
          <w:p>
            <w:pPr>
              <w:jc w:val="center"/>
              <w:rPr>
                <w:rFonts w:asciiTheme="minorEastAsia" w:hAnsiTheme="minorEastAsia"/>
                <w:szCs w:val="21"/>
              </w:rPr>
            </w:pPr>
          </w:p>
        </w:tc>
        <w:tc>
          <w:tcPr>
            <w:tcW w:w="9095" w:type="dxa"/>
            <w:vMerge w:val="continue"/>
            <w:vAlign w:val="center"/>
          </w:tcPr>
          <w:p>
            <w:pPr>
              <w:jc w:val="center"/>
              <w:rPr>
                <w:rFonts w:asciiTheme="minorEastAsia" w:hAnsiTheme="minorEastAsia"/>
                <w:szCs w:val="21"/>
              </w:rPr>
            </w:pPr>
          </w:p>
        </w:tc>
        <w:tc>
          <w:tcPr>
            <w:tcW w:w="873" w:type="dxa"/>
            <w:vMerge w:val="continue"/>
            <w:vAlign w:val="center"/>
          </w:tcPr>
          <w:p>
            <w:pPr>
              <w:jc w:val="center"/>
              <w:rPr>
                <w:rFonts w:asciiTheme="minorEastAsia" w:hAnsiTheme="minorEastAsia"/>
                <w:szCs w:val="21"/>
              </w:rPr>
            </w:pPr>
          </w:p>
        </w:tc>
        <w:tc>
          <w:tcPr>
            <w:tcW w:w="2414" w:type="dxa"/>
            <w:vMerge w:val="continue"/>
            <w:vAlign w:val="center"/>
          </w:tcPr>
          <w:p>
            <w:pPr>
              <w:jc w:val="center"/>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762" w:type="dxa"/>
            <w:vMerge w:val="continue"/>
          </w:tcPr>
          <w:p>
            <w:pPr>
              <w:rPr>
                <w:rFonts w:asciiTheme="minorEastAsia" w:hAnsiTheme="minorEastAsia"/>
                <w:szCs w:val="21"/>
              </w:rPr>
            </w:pPr>
          </w:p>
        </w:tc>
        <w:tc>
          <w:tcPr>
            <w:tcW w:w="1787" w:type="dxa"/>
            <w:vMerge w:val="continue"/>
          </w:tcPr>
          <w:p>
            <w:pPr>
              <w:rPr>
                <w:rFonts w:asciiTheme="minorEastAsia" w:hAnsiTheme="minorEastAsia"/>
                <w:szCs w:val="21"/>
              </w:rPr>
            </w:pPr>
          </w:p>
        </w:tc>
        <w:tc>
          <w:tcPr>
            <w:tcW w:w="9095" w:type="dxa"/>
            <w:vMerge w:val="continue"/>
          </w:tcPr>
          <w:p>
            <w:pPr>
              <w:rPr>
                <w:rFonts w:asciiTheme="minorEastAsia" w:hAnsiTheme="minorEastAsia"/>
                <w:szCs w:val="21"/>
              </w:rPr>
            </w:pPr>
          </w:p>
        </w:tc>
        <w:tc>
          <w:tcPr>
            <w:tcW w:w="873" w:type="dxa"/>
            <w:vMerge w:val="continue"/>
          </w:tcPr>
          <w:p>
            <w:pPr>
              <w:rPr>
                <w:rFonts w:asciiTheme="minorEastAsia" w:hAnsiTheme="minorEastAsia"/>
                <w:szCs w:val="21"/>
              </w:rPr>
            </w:pPr>
          </w:p>
        </w:tc>
        <w:tc>
          <w:tcPr>
            <w:tcW w:w="2414" w:type="dxa"/>
            <w:vMerge w:val="continue"/>
          </w:tcPr>
          <w:p>
            <w:pPr>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762" w:type="dxa"/>
            <w:vMerge w:val="continue"/>
          </w:tcPr>
          <w:p>
            <w:pPr>
              <w:rPr>
                <w:rFonts w:asciiTheme="minorEastAsia" w:hAnsiTheme="minorEastAsia"/>
                <w:szCs w:val="21"/>
              </w:rPr>
            </w:pPr>
          </w:p>
        </w:tc>
        <w:tc>
          <w:tcPr>
            <w:tcW w:w="1787" w:type="dxa"/>
            <w:vMerge w:val="continue"/>
          </w:tcPr>
          <w:p>
            <w:pPr>
              <w:rPr>
                <w:rFonts w:asciiTheme="minorEastAsia" w:hAnsiTheme="minorEastAsia"/>
                <w:szCs w:val="21"/>
              </w:rPr>
            </w:pPr>
          </w:p>
        </w:tc>
        <w:tc>
          <w:tcPr>
            <w:tcW w:w="9095" w:type="dxa"/>
            <w:vMerge w:val="continue"/>
          </w:tcPr>
          <w:p>
            <w:pPr>
              <w:rPr>
                <w:rFonts w:asciiTheme="minorEastAsia" w:hAnsiTheme="minorEastAsia"/>
                <w:szCs w:val="21"/>
              </w:rPr>
            </w:pPr>
          </w:p>
        </w:tc>
        <w:tc>
          <w:tcPr>
            <w:tcW w:w="873" w:type="dxa"/>
            <w:vMerge w:val="continue"/>
          </w:tcPr>
          <w:p>
            <w:pPr>
              <w:rPr>
                <w:rFonts w:asciiTheme="minorEastAsia" w:hAnsiTheme="minorEastAsia"/>
                <w:szCs w:val="21"/>
              </w:rPr>
            </w:pPr>
          </w:p>
        </w:tc>
        <w:tc>
          <w:tcPr>
            <w:tcW w:w="2414" w:type="dxa"/>
            <w:vMerge w:val="continue"/>
          </w:tcPr>
          <w:p>
            <w:pPr>
              <w:rPr>
                <w:rFonts w:asciiTheme="minorEastAsia" w:hAnsiTheme="minorEastAsia"/>
                <w:szCs w:val="21"/>
              </w:rPr>
            </w:pPr>
          </w:p>
        </w:tc>
      </w:tr>
    </w:tbl>
    <w:p>
      <w:pPr>
        <w:rPr>
          <w:sz w:val="28"/>
          <w:szCs w:val="28"/>
        </w:rPr>
      </w:pPr>
    </w:p>
    <w:p>
      <w:pPr>
        <w:widowControl/>
      </w:pPr>
    </w:p>
    <w:sectPr>
      <w:pgSz w:w="16838" w:h="11906" w:orient="landscape"/>
      <w:pgMar w:top="1230" w:right="1287" w:bottom="1230" w:left="12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224FA9"/>
    <w:rsid w:val="000E12FF"/>
    <w:rsid w:val="00103CD3"/>
    <w:rsid w:val="001D0D0B"/>
    <w:rsid w:val="001F4E89"/>
    <w:rsid w:val="00224FA9"/>
    <w:rsid w:val="00252D5F"/>
    <w:rsid w:val="0028208E"/>
    <w:rsid w:val="00292B21"/>
    <w:rsid w:val="002C22C1"/>
    <w:rsid w:val="003A218F"/>
    <w:rsid w:val="00430A86"/>
    <w:rsid w:val="00446085"/>
    <w:rsid w:val="004D4629"/>
    <w:rsid w:val="005812D7"/>
    <w:rsid w:val="007142FB"/>
    <w:rsid w:val="007200F1"/>
    <w:rsid w:val="007241D7"/>
    <w:rsid w:val="00762186"/>
    <w:rsid w:val="007F387B"/>
    <w:rsid w:val="0081704B"/>
    <w:rsid w:val="009D5758"/>
    <w:rsid w:val="00D00E6C"/>
    <w:rsid w:val="00DB5324"/>
    <w:rsid w:val="00F52549"/>
    <w:rsid w:val="04891231"/>
    <w:rsid w:val="0FA5523E"/>
    <w:rsid w:val="18EF18C0"/>
    <w:rsid w:val="192E7278"/>
    <w:rsid w:val="273D16B3"/>
    <w:rsid w:val="28EE2B4C"/>
    <w:rsid w:val="434828DB"/>
    <w:rsid w:val="623D683A"/>
    <w:rsid w:val="6C5D3A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3"/>
    <w:basedOn w:val="1"/>
    <w:next w:val="1"/>
    <w:qFormat/>
    <w:uiPriority w:val="0"/>
    <w:pPr>
      <w:keepNext/>
      <w:keepLines/>
      <w:spacing w:before="260" w:after="260" w:line="416" w:lineRule="auto"/>
      <w:outlineLvl w:val="2"/>
    </w:pPr>
    <w:rPr>
      <w:b/>
      <w:bCs/>
      <w:sz w:val="32"/>
      <w:szCs w:val="32"/>
    </w:rPr>
  </w:style>
  <w:style w:type="character" w:default="1" w:styleId="6">
    <w:name w:val="Default Paragraph Font"/>
    <w:semiHidden/>
    <w:unhideWhenUsed/>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3">
    <w:name w:val="Balloon Text"/>
    <w:basedOn w:val="1"/>
    <w:link w:val="15"/>
    <w:semiHidden/>
    <w:unhideWhenUsed/>
    <w:qFormat/>
    <w:uiPriority w:val="99"/>
    <w:rPr>
      <w:sz w:val="18"/>
      <w:szCs w:val="18"/>
    </w:rPr>
  </w:style>
  <w:style w:type="paragraph" w:styleId="4">
    <w:name w:val="footer"/>
    <w:basedOn w:val="1"/>
    <w:link w:val="11"/>
    <w:semiHidden/>
    <w:unhideWhenUsed/>
    <w:qFormat/>
    <w:uiPriority w:val="99"/>
    <w:pPr>
      <w:tabs>
        <w:tab w:val="center" w:pos="4153"/>
        <w:tab w:val="right" w:pos="8306"/>
      </w:tabs>
      <w:snapToGrid w:val="0"/>
      <w:jc w:val="left"/>
    </w:pPr>
    <w:rPr>
      <w:sz w:val="18"/>
      <w:szCs w:val="18"/>
    </w:rPr>
  </w:style>
  <w:style w:type="paragraph" w:styleId="5">
    <w:name w:val="header"/>
    <w:basedOn w:val="1"/>
    <w:link w:val="10"/>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styleId="7">
    <w:name w:val="page number"/>
    <w:basedOn w:val="6"/>
    <w:uiPriority w:val="0"/>
  </w:style>
  <w:style w:type="table" w:styleId="9">
    <w:name w:val="Table Grid"/>
    <w:basedOn w:val="8"/>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10">
    <w:name w:val="页眉 Char"/>
    <w:basedOn w:val="6"/>
    <w:link w:val="5"/>
    <w:semiHidden/>
    <w:uiPriority w:val="99"/>
    <w:rPr>
      <w:sz w:val="18"/>
      <w:szCs w:val="18"/>
    </w:rPr>
  </w:style>
  <w:style w:type="character" w:customStyle="1" w:styleId="11">
    <w:name w:val="页脚 Char"/>
    <w:basedOn w:val="6"/>
    <w:link w:val="4"/>
    <w:semiHidden/>
    <w:qFormat/>
    <w:uiPriority w:val="99"/>
    <w:rPr>
      <w:sz w:val="18"/>
      <w:szCs w:val="18"/>
    </w:rPr>
  </w:style>
  <w:style w:type="paragraph" w:styleId="12">
    <w:name w:val="List Paragraph"/>
    <w:basedOn w:val="1"/>
    <w:link w:val="13"/>
    <w:qFormat/>
    <w:uiPriority w:val="99"/>
    <w:pPr>
      <w:ind w:firstLine="420" w:firstLineChars="200"/>
    </w:pPr>
  </w:style>
  <w:style w:type="character" w:customStyle="1" w:styleId="13">
    <w:name w:val="列出段落 Char"/>
    <w:link w:val="12"/>
    <w:qFormat/>
    <w:uiPriority w:val="99"/>
  </w:style>
  <w:style w:type="paragraph" w:customStyle="1" w:styleId="14">
    <w:name w:val="列出段落1"/>
    <w:basedOn w:val="1"/>
    <w:qFormat/>
    <w:uiPriority w:val="99"/>
    <w:pPr>
      <w:ind w:firstLine="420" w:firstLineChars="200"/>
    </w:pPr>
    <w:rPr>
      <w:rFonts w:ascii="Calibri" w:hAnsi="Calibri" w:eastAsia="宋体" w:cs="Times New Roman"/>
    </w:rPr>
  </w:style>
  <w:style w:type="character" w:customStyle="1" w:styleId="15">
    <w:name w:val="批注框文本 Char"/>
    <w:basedOn w:val="6"/>
    <w:link w:val="3"/>
    <w:semiHidden/>
    <w:uiPriority w:val="99"/>
    <w:rPr>
      <w:sz w:val="18"/>
      <w:szCs w:val="18"/>
    </w:rPr>
  </w:style>
  <w:style w:type="character" w:customStyle="1" w:styleId="16">
    <w:name w:val="9fontline1"/>
    <w:basedOn w:val="6"/>
    <w:qFormat/>
    <w:uiPriority w:val="0"/>
    <w:rPr>
      <w:rFonts w:hint="default"/>
      <w:color w:val="000000"/>
      <w:sz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MS</Company>
  <Pages>1</Pages>
  <Words>299</Words>
  <Characters>1709</Characters>
  <Lines>14</Lines>
  <Paragraphs>4</Paragraphs>
  <TotalTime>1</TotalTime>
  <ScaleCrop>false</ScaleCrop>
  <LinksUpToDate>false</LinksUpToDate>
  <CharactersWithSpaces>2004</CharactersWithSpaces>
  <Application>WPS Office_10.1.0.7400_F1E327BC-269C-435d-A152-05C5408002CA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2018-07-16T06:48:00Z</dcterms:created>
  <dc:creator>林浩</dc:creator>
  <cp:lastModifiedBy>可乐加冰</cp:lastModifiedBy>
  <cp:lastPrinted>2018-07-17T05:09:00Z</cp:lastPrinted>
  <dcterms:modified xsi:type="dcterms:W3CDTF">2018-08-20T03:10:51Z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